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DCF" w:rsidRPr="00412266" w:rsidRDefault="00F02DCF" w:rsidP="00F02DCF">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10 جمادى الأولى 1446هـ</w:t>
      </w:r>
      <w:r w:rsidRPr="00412266">
        <w:rPr>
          <w:rFonts w:ascii="Arial" w:hAnsi="Arial" w:cs="Arial"/>
          <w:sz w:val="28"/>
          <w:szCs w:val="28"/>
          <w:rtl/>
        </w:rPr>
        <w:t>‏</w:t>
      </w:r>
    </w:p>
    <w:p w:rsidR="00F02DCF" w:rsidRPr="00412266" w:rsidRDefault="00F02DCF" w:rsidP="00F02DCF">
      <w:pPr>
        <w:jc w:val="center"/>
        <w:rPr>
          <w:rFonts w:ascii="Arial" w:hAnsi="Arial" w:cs="Arial"/>
          <w:sz w:val="28"/>
          <w:szCs w:val="28"/>
          <w:rtl/>
        </w:rPr>
      </w:pPr>
      <w:r>
        <w:rPr>
          <w:rFonts w:ascii="Arial" w:hAnsi="Arial" w:cs="Arial" w:hint="cs"/>
          <w:sz w:val="28"/>
          <w:szCs w:val="28"/>
          <w:rtl/>
        </w:rPr>
        <w:t xml:space="preserve">الأربعاء </w:t>
      </w:r>
      <w:r w:rsidRPr="00412266">
        <w:rPr>
          <w:rFonts w:ascii="Arial" w:hAnsi="Arial" w:cs="Arial"/>
          <w:sz w:val="28"/>
          <w:szCs w:val="28"/>
          <w:rtl/>
        </w:rPr>
        <w:t>‏</w:t>
      </w:r>
      <w:r w:rsidR="00484FF5">
        <w:rPr>
          <w:rFonts w:ascii="Arial" w:hAnsi="Arial" w:cs="Arial" w:hint="cs"/>
          <w:sz w:val="28"/>
          <w:szCs w:val="28"/>
          <w:rtl/>
        </w:rPr>
        <w:t>13 نوف</w:t>
      </w:r>
      <w:r>
        <w:rPr>
          <w:rFonts w:ascii="Arial" w:hAnsi="Arial" w:cs="Arial" w:hint="cs"/>
          <w:sz w:val="28"/>
          <w:szCs w:val="28"/>
          <w:rtl/>
        </w:rPr>
        <w:t>مبر</w:t>
      </w:r>
      <w:r w:rsidRPr="00412266">
        <w:rPr>
          <w:rFonts w:ascii="Arial" w:hAnsi="Arial" w:cs="Arial"/>
          <w:sz w:val="28"/>
          <w:szCs w:val="28"/>
          <w:rtl/>
        </w:rPr>
        <w:t xml:space="preserve"> 2024‏</w:t>
      </w:r>
      <w:r>
        <w:rPr>
          <w:rFonts w:ascii="Arial" w:hAnsi="Arial" w:cs="Arial" w:hint="cs"/>
          <w:sz w:val="28"/>
          <w:szCs w:val="28"/>
          <w:rtl/>
        </w:rPr>
        <w:t xml:space="preserve"> م</w:t>
      </w:r>
    </w:p>
    <w:p w:rsidR="00F02DCF" w:rsidRPr="00030B59" w:rsidRDefault="00484FF5" w:rsidP="00F02DCF">
      <w:pPr>
        <w:jc w:val="center"/>
        <w:rPr>
          <w:rFonts w:ascii="Arial" w:hAnsi="Arial" w:cs="Arial"/>
          <w:sz w:val="28"/>
          <w:szCs w:val="28"/>
          <w:rtl/>
        </w:rPr>
      </w:pPr>
      <w:r>
        <w:rPr>
          <w:rFonts w:ascii="Arial" w:hAnsi="Arial" w:cs="Arial" w:hint="cs"/>
          <w:sz w:val="28"/>
          <w:szCs w:val="28"/>
          <w:rtl/>
        </w:rPr>
        <w:t xml:space="preserve">الموضوع: </w:t>
      </w:r>
      <w:r w:rsidR="00F02DCF" w:rsidRPr="00412266">
        <w:rPr>
          <w:rFonts w:ascii="Arial" w:hAnsi="Arial" w:cs="Arial"/>
          <w:sz w:val="28"/>
          <w:szCs w:val="28"/>
          <w:rtl/>
        </w:rPr>
        <w:t xml:space="preserve">لباس المصلي: </w:t>
      </w:r>
      <w:r w:rsidR="00F02DCF">
        <w:rPr>
          <w:rFonts w:ascii="Arial" w:hAnsi="Arial" w:cs="Arial" w:hint="cs"/>
          <w:sz w:val="28"/>
          <w:szCs w:val="28"/>
          <w:rtl/>
        </w:rPr>
        <w:t xml:space="preserve">انحصار الساتر بأحد الممنوعات </w:t>
      </w:r>
    </w:p>
    <w:p w:rsidR="00F02DCF" w:rsidRDefault="00F02DCF" w:rsidP="00F02DCF">
      <w:pPr>
        <w:jc w:val="center"/>
        <w:rPr>
          <w:rFonts w:ascii="Arial" w:hAnsi="Arial" w:cs="Arial"/>
          <w:sz w:val="28"/>
          <w:szCs w:val="28"/>
          <w:rtl/>
        </w:rPr>
      </w:pPr>
      <w:r w:rsidRPr="00412266">
        <w:rPr>
          <w:rFonts w:ascii="Arial" w:hAnsi="Arial" w:cs="Arial"/>
          <w:sz w:val="28"/>
          <w:szCs w:val="28"/>
          <w:rtl/>
        </w:rPr>
        <w:t>بسم الله الرحمن الرحيم</w:t>
      </w:r>
    </w:p>
    <w:p w:rsidR="00EC6A99" w:rsidRDefault="00EC6A99" w:rsidP="00484FF5">
      <w:pPr>
        <w:rPr>
          <w:rFonts w:ascii="Arial" w:hAnsi="Arial" w:cs="Arial"/>
          <w:sz w:val="28"/>
          <w:szCs w:val="28"/>
          <w:rtl/>
        </w:rPr>
      </w:pPr>
      <w:r>
        <w:rPr>
          <w:rFonts w:ascii="Arial" w:hAnsi="Arial" w:cs="Arial" w:hint="cs"/>
          <w:sz w:val="28"/>
          <w:szCs w:val="28"/>
          <w:rtl/>
        </w:rPr>
        <w:t>لا يزال البحث في كلام سيدنا الأعظم وتقسيمه محل الكلام إلى صور ثلاث.</w:t>
      </w:r>
    </w:p>
    <w:p w:rsidR="00EC6A99" w:rsidRDefault="00EC6A99" w:rsidP="00484FF5">
      <w:pPr>
        <w:rPr>
          <w:rFonts w:ascii="Arial" w:hAnsi="Arial" w:cs="Arial"/>
          <w:sz w:val="28"/>
          <w:szCs w:val="28"/>
          <w:rtl/>
        </w:rPr>
      </w:pPr>
      <w:r>
        <w:rPr>
          <w:rFonts w:ascii="Arial" w:hAnsi="Arial" w:cs="Arial" w:hint="cs"/>
          <w:sz w:val="28"/>
          <w:szCs w:val="28"/>
          <w:rtl/>
        </w:rPr>
        <w:t>وقد مر الكلام في صورتين منه.</w:t>
      </w:r>
    </w:p>
    <w:p w:rsidR="00A57621" w:rsidRDefault="00EC6A99" w:rsidP="00484FF5">
      <w:pPr>
        <w:rPr>
          <w:rFonts w:ascii="Arial" w:hAnsi="Arial" w:cs="Arial"/>
          <w:sz w:val="28"/>
          <w:szCs w:val="28"/>
          <w:rtl/>
        </w:rPr>
      </w:pPr>
      <w:r>
        <w:rPr>
          <w:rFonts w:ascii="Arial" w:hAnsi="Arial" w:cs="Arial" w:hint="cs"/>
          <w:sz w:val="28"/>
          <w:szCs w:val="28"/>
          <w:rtl/>
        </w:rPr>
        <w:t xml:space="preserve">أما الصورة الثالثة </w:t>
      </w:r>
      <w:r w:rsidR="00A57621">
        <w:rPr>
          <w:rFonts w:ascii="Arial" w:hAnsi="Arial" w:cs="Arial" w:hint="cs"/>
          <w:sz w:val="28"/>
          <w:szCs w:val="28"/>
          <w:rtl/>
        </w:rPr>
        <w:t xml:space="preserve">فهي ما إذا دار الأمر بين </w:t>
      </w:r>
      <w:r w:rsidR="005E074D">
        <w:rPr>
          <w:rFonts w:ascii="Arial" w:hAnsi="Arial" w:cs="Arial" w:hint="cs"/>
          <w:sz w:val="28"/>
          <w:szCs w:val="28"/>
          <w:rtl/>
        </w:rPr>
        <w:t xml:space="preserve">محرم نفساً ووضعاً وبين الحرام النفسي مع حرمته وضعاً أيضاً مستقلاً </w:t>
      </w:r>
      <w:r w:rsidR="00A57621">
        <w:rPr>
          <w:rFonts w:ascii="Arial" w:hAnsi="Arial" w:cs="Arial" w:hint="cs"/>
          <w:sz w:val="28"/>
          <w:szCs w:val="28"/>
          <w:rtl/>
        </w:rPr>
        <w:t xml:space="preserve">ومثل له </w:t>
      </w:r>
      <w:r w:rsidR="005E074D">
        <w:rPr>
          <w:rFonts w:ascii="Arial" w:hAnsi="Arial" w:cs="Arial" w:hint="cs"/>
          <w:sz w:val="28"/>
          <w:szCs w:val="28"/>
          <w:rtl/>
        </w:rPr>
        <w:t>بالدوران</w:t>
      </w:r>
      <w:r w:rsidR="00A57621">
        <w:rPr>
          <w:rFonts w:ascii="Arial" w:hAnsi="Arial" w:cs="Arial" w:hint="cs"/>
          <w:sz w:val="28"/>
          <w:szCs w:val="28"/>
          <w:rtl/>
        </w:rPr>
        <w:t xml:space="preserve"> بين أن يلبس الحرير وبين أن يلبس الذهب</w:t>
      </w:r>
      <w:r w:rsidR="00422BDA">
        <w:rPr>
          <w:rFonts w:ascii="Arial" w:hAnsi="Arial" w:cs="Arial" w:hint="cs"/>
          <w:sz w:val="28"/>
          <w:szCs w:val="28"/>
          <w:rtl/>
        </w:rPr>
        <w:t>، أو</w:t>
      </w:r>
      <w:r w:rsidR="005E074D">
        <w:rPr>
          <w:rFonts w:ascii="Arial" w:hAnsi="Arial" w:cs="Arial" w:hint="cs"/>
          <w:sz w:val="28"/>
          <w:szCs w:val="28"/>
          <w:rtl/>
        </w:rPr>
        <w:t xml:space="preserve"> تبعاً كما لو دار الأمر بين أحدهما والمغصوب</w:t>
      </w:r>
      <w:r w:rsidR="00A57621">
        <w:rPr>
          <w:rFonts w:ascii="Arial" w:hAnsi="Arial" w:cs="Arial" w:hint="cs"/>
          <w:sz w:val="28"/>
          <w:szCs w:val="28"/>
          <w:rtl/>
        </w:rPr>
        <w:t>.</w:t>
      </w:r>
    </w:p>
    <w:p w:rsidR="00A57621" w:rsidRDefault="00A57621" w:rsidP="00484FF5">
      <w:pPr>
        <w:rPr>
          <w:rFonts w:ascii="Arial" w:hAnsi="Arial" w:cs="Arial"/>
          <w:sz w:val="28"/>
          <w:szCs w:val="28"/>
          <w:rtl/>
        </w:rPr>
      </w:pPr>
      <w:r>
        <w:rPr>
          <w:rFonts w:ascii="Arial" w:hAnsi="Arial" w:cs="Arial" w:hint="cs"/>
          <w:sz w:val="28"/>
          <w:szCs w:val="28"/>
          <w:rtl/>
        </w:rPr>
        <w:t>أقول: قد قام الدليل على حرمة لبس الحرير على الرجل، وكذلك دلت الأدلة على بطلان الصلاة بالحرير.</w:t>
      </w:r>
    </w:p>
    <w:p w:rsidR="00C1759F" w:rsidRDefault="00C1759F" w:rsidP="00484FF5">
      <w:pPr>
        <w:rPr>
          <w:rFonts w:ascii="Arial" w:hAnsi="Arial" w:cs="Arial"/>
          <w:sz w:val="28"/>
          <w:szCs w:val="28"/>
          <w:rtl/>
        </w:rPr>
      </w:pPr>
      <w:r>
        <w:rPr>
          <w:rFonts w:ascii="Arial" w:hAnsi="Arial" w:cs="Arial" w:hint="cs"/>
          <w:sz w:val="28"/>
          <w:szCs w:val="28"/>
          <w:rtl/>
        </w:rPr>
        <w:t>كل من الحكمين ثابت بدليل مستقل، فمثلاً حرمة لبس الحرير دلت عليه روايات، منها:</w:t>
      </w:r>
    </w:p>
    <w:p w:rsidR="00C1759F" w:rsidRDefault="003D3E33" w:rsidP="00484FF5">
      <w:pPr>
        <w:rPr>
          <w:rFonts w:ascii="Arial" w:hAnsi="Arial" w:cs="Arial"/>
          <w:sz w:val="28"/>
          <w:szCs w:val="28"/>
          <w:rtl/>
        </w:rPr>
      </w:pPr>
      <w:r>
        <w:rPr>
          <w:rFonts w:ascii="Arial" w:hAnsi="Arial" w:cs="Arial" w:hint="cs"/>
          <w:sz w:val="28"/>
          <w:szCs w:val="28"/>
          <w:rtl/>
        </w:rPr>
        <w:t xml:space="preserve">الرواية الأولى من الباب الحادي عشر من أبواب لباس المصلي: </w:t>
      </w:r>
      <w:r>
        <w:rPr>
          <w:rFonts w:ascii="Arial" w:hAnsi="Arial" w:cs="Arial"/>
          <w:b/>
          <w:bCs/>
          <w:sz w:val="28"/>
          <w:szCs w:val="28"/>
          <w:rtl/>
        </w:rPr>
        <w:t>قال</w:t>
      </w:r>
      <w:r w:rsidRPr="003D3E33">
        <w:rPr>
          <w:rFonts w:ascii="Arial" w:hAnsi="Arial" w:cs="Arial"/>
          <w:b/>
          <w:bCs/>
          <w:sz w:val="28"/>
          <w:szCs w:val="28"/>
          <w:rtl/>
        </w:rPr>
        <w:t>: سألت أبا</w:t>
      </w:r>
      <w:r w:rsidRPr="003D3E33">
        <w:rPr>
          <w:rFonts w:ascii="Arial" w:hAnsi="Arial" w:cs="Arial" w:hint="cs"/>
          <w:b/>
          <w:bCs/>
          <w:sz w:val="28"/>
          <w:szCs w:val="28"/>
          <w:rtl/>
        </w:rPr>
        <w:t xml:space="preserve"> </w:t>
      </w:r>
      <w:r>
        <w:rPr>
          <w:rFonts w:ascii="Arial" w:hAnsi="Arial" w:cs="Arial"/>
          <w:b/>
          <w:bCs/>
          <w:sz w:val="28"/>
          <w:szCs w:val="28"/>
          <w:rtl/>
        </w:rPr>
        <w:t>الحسن الرضا (</w:t>
      </w:r>
      <w:r w:rsidRPr="003D3E33">
        <w:rPr>
          <w:rFonts w:ascii="Arial" w:hAnsi="Arial" w:cs="Arial"/>
          <w:b/>
          <w:bCs/>
          <w:sz w:val="28"/>
          <w:szCs w:val="28"/>
          <w:rtl/>
        </w:rPr>
        <w:t>عليه السلام</w:t>
      </w:r>
      <w:r>
        <w:rPr>
          <w:rFonts w:ascii="Arial" w:hAnsi="Arial" w:cs="Arial"/>
          <w:b/>
          <w:bCs/>
          <w:sz w:val="28"/>
          <w:szCs w:val="28"/>
          <w:rtl/>
        </w:rPr>
        <w:t xml:space="preserve">) هل يصلي الرجل في ثوب </w:t>
      </w:r>
      <w:proofErr w:type="spellStart"/>
      <w:r>
        <w:rPr>
          <w:rFonts w:ascii="Arial" w:hAnsi="Arial" w:cs="Arial"/>
          <w:b/>
          <w:bCs/>
          <w:sz w:val="28"/>
          <w:szCs w:val="28"/>
          <w:rtl/>
        </w:rPr>
        <w:t>إبريسم</w:t>
      </w:r>
      <w:proofErr w:type="spellEnd"/>
      <w:r w:rsidRPr="003D3E33">
        <w:rPr>
          <w:rFonts w:ascii="Arial" w:hAnsi="Arial" w:cs="Arial"/>
          <w:b/>
          <w:bCs/>
          <w:sz w:val="28"/>
          <w:szCs w:val="28"/>
          <w:rtl/>
        </w:rPr>
        <w:t>؟ ف</w:t>
      </w:r>
      <w:r>
        <w:rPr>
          <w:rFonts w:ascii="Arial" w:hAnsi="Arial" w:cs="Arial"/>
          <w:b/>
          <w:bCs/>
          <w:sz w:val="28"/>
          <w:szCs w:val="28"/>
          <w:rtl/>
        </w:rPr>
        <w:t>قال: لا</w:t>
      </w:r>
      <w:r w:rsidRPr="003D3E33">
        <w:rPr>
          <w:rFonts w:ascii="Arial" w:hAnsi="Arial" w:cs="Arial"/>
          <w:b/>
          <w:bCs/>
          <w:sz w:val="28"/>
          <w:szCs w:val="28"/>
          <w:rtl/>
        </w:rPr>
        <w:t>.</w:t>
      </w:r>
    </w:p>
    <w:p w:rsidR="003D3E33" w:rsidRDefault="003D3E33" w:rsidP="00484FF5">
      <w:pPr>
        <w:rPr>
          <w:rFonts w:ascii="Arial" w:hAnsi="Arial" w:cs="Arial"/>
          <w:sz w:val="28"/>
          <w:szCs w:val="28"/>
          <w:rtl/>
        </w:rPr>
      </w:pPr>
      <w:r>
        <w:rPr>
          <w:rFonts w:ascii="Arial" w:hAnsi="Arial" w:cs="Arial" w:hint="cs"/>
          <w:sz w:val="28"/>
          <w:szCs w:val="28"/>
          <w:rtl/>
        </w:rPr>
        <w:t>وكذلك الرواية الثانية من نفس الباب:</w:t>
      </w:r>
    </w:p>
    <w:p w:rsidR="003D3E33" w:rsidRDefault="003D3E33" w:rsidP="00484FF5">
      <w:pPr>
        <w:rPr>
          <w:rFonts w:ascii="Arial" w:hAnsi="Arial" w:cs="Arial"/>
          <w:b/>
          <w:bCs/>
          <w:sz w:val="28"/>
          <w:szCs w:val="28"/>
          <w:rtl/>
        </w:rPr>
      </w:pPr>
      <w:r w:rsidRPr="003D3E33">
        <w:rPr>
          <w:rFonts w:ascii="Arial" w:hAnsi="Arial" w:cs="Arial"/>
          <w:b/>
          <w:bCs/>
          <w:sz w:val="28"/>
          <w:szCs w:val="28"/>
          <w:rtl/>
        </w:rPr>
        <w:t>عن محمد بن عبد الجبار قال: كتبت إلى أبي</w:t>
      </w:r>
      <w:r w:rsidRPr="003D3E33">
        <w:rPr>
          <w:rFonts w:ascii="Arial" w:hAnsi="Arial" w:cs="Arial" w:hint="cs"/>
          <w:b/>
          <w:bCs/>
          <w:sz w:val="28"/>
          <w:szCs w:val="28"/>
          <w:rtl/>
        </w:rPr>
        <w:t xml:space="preserve"> </w:t>
      </w:r>
      <w:r w:rsidRPr="003D3E33">
        <w:rPr>
          <w:rFonts w:ascii="Arial" w:hAnsi="Arial" w:cs="Arial"/>
          <w:b/>
          <w:bCs/>
          <w:sz w:val="28"/>
          <w:szCs w:val="28"/>
          <w:rtl/>
        </w:rPr>
        <w:t>محمد (عليه السلام) أسأله هل يصلى في قلنسوة حرير محض أو قلنسوة ديباج؟</w:t>
      </w:r>
      <w:r w:rsidRPr="003D3E33">
        <w:rPr>
          <w:rFonts w:ascii="Arial" w:hAnsi="Arial" w:cs="Arial" w:hint="cs"/>
          <w:b/>
          <w:bCs/>
          <w:sz w:val="28"/>
          <w:szCs w:val="28"/>
          <w:rtl/>
        </w:rPr>
        <w:t xml:space="preserve"> </w:t>
      </w:r>
      <w:r w:rsidRPr="003D3E33">
        <w:rPr>
          <w:rFonts w:ascii="Arial" w:hAnsi="Arial" w:cs="Arial"/>
          <w:b/>
          <w:bCs/>
          <w:sz w:val="28"/>
          <w:szCs w:val="28"/>
          <w:rtl/>
        </w:rPr>
        <w:t>فكتب (عليه السلام): لا تحل الصلاة في حرير محض.</w:t>
      </w:r>
    </w:p>
    <w:p w:rsidR="003D3E33" w:rsidRDefault="00BF246E" w:rsidP="00484FF5">
      <w:pPr>
        <w:rPr>
          <w:rFonts w:ascii="Arial" w:hAnsi="Arial" w:cs="Arial"/>
          <w:sz w:val="28"/>
          <w:szCs w:val="28"/>
          <w:rtl/>
        </w:rPr>
      </w:pPr>
      <w:r>
        <w:rPr>
          <w:rFonts w:ascii="Arial" w:hAnsi="Arial" w:cs="Arial" w:hint="cs"/>
          <w:b/>
          <w:bCs/>
          <w:sz w:val="28"/>
          <w:szCs w:val="28"/>
          <w:rtl/>
        </w:rPr>
        <w:t xml:space="preserve">كذلك قام </w:t>
      </w:r>
      <w:r>
        <w:rPr>
          <w:rFonts w:ascii="Arial" w:hAnsi="Arial" w:cs="Arial" w:hint="cs"/>
          <w:sz w:val="28"/>
          <w:szCs w:val="28"/>
          <w:rtl/>
        </w:rPr>
        <w:t>الدليل على حرمة لبس الذهب والصلاة فيه، ومما دل عليه من الروايات:</w:t>
      </w:r>
    </w:p>
    <w:p w:rsidR="00BF246E" w:rsidRDefault="00BF246E" w:rsidP="00484FF5">
      <w:pPr>
        <w:rPr>
          <w:rFonts w:ascii="Arial" w:hAnsi="Arial" w:cs="Arial"/>
          <w:sz w:val="28"/>
          <w:szCs w:val="28"/>
          <w:rtl/>
        </w:rPr>
      </w:pPr>
      <w:r>
        <w:rPr>
          <w:rFonts w:ascii="Arial" w:hAnsi="Arial" w:cs="Arial" w:hint="cs"/>
          <w:sz w:val="28"/>
          <w:szCs w:val="28"/>
          <w:rtl/>
        </w:rPr>
        <w:t>الرواية الأولى من الباب الثلاثين من أبواب لباس المصلي:</w:t>
      </w:r>
    </w:p>
    <w:p w:rsidR="00BF246E" w:rsidRDefault="00BF246E" w:rsidP="00484FF5">
      <w:pPr>
        <w:rPr>
          <w:rFonts w:ascii="Arial" w:hAnsi="Arial" w:cs="Arial"/>
          <w:sz w:val="28"/>
          <w:szCs w:val="28"/>
          <w:rtl/>
        </w:rPr>
      </w:pPr>
      <w:r w:rsidRPr="00BF246E">
        <w:rPr>
          <w:rFonts w:ascii="Arial" w:hAnsi="Arial" w:cs="Arial"/>
          <w:b/>
          <w:bCs/>
          <w:sz w:val="28"/>
          <w:szCs w:val="28"/>
          <w:rtl/>
        </w:rPr>
        <w:t>عن روح بن عبد الرحيم، عن أبي عبد الله</w:t>
      </w:r>
      <w:r w:rsidRPr="00BF246E">
        <w:rPr>
          <w:rFonts w:ascii="Arial" w:hAnsi="Arial" w:cs="Arial" w:hint="cs"/>
          <w:b/>
          <w:bCs/>
          <w:sz w:val="28"/>
          <w:szCs w:val="28"/>
          <w:rtl/>
        </w:rPr>
        <w:t xml:space="preserve"> </w:t>
      </w:r>
      <w:r w:rsidRPr="00BF246E">
        <w:rPr>
          <w:rFonts w:ascii="Arial" w:hAnsi="Arial" w:cs="Arial"/>
          <w:b/>
          <w:bCs/>
          <w:sz w:val="28"/>
          <w:szCs w:val="28"/>
          <w:rtl/>
        </w:rPr>
        <w:t>(عليه السلام) قال: قال رسول الله (صلى الله عليه وآله) لأمير المؤمنين (عليه</w:t>
      </w:r>
      <w:r w:rsidRPr="00BF246E">
        <w:rPr>
          <w:rFonts w:ascii="Arial" w:hAnsi="Arial" w:cs="Arial" w:hint="cs"/>
          <w:b/>
          <w:bCs/>
          <w:sz w:val="28"/>
          <w:szCs w:val="28"/>
          <w:rtl/>
        </w:rPr>
        <w:t xml:space="preserve"> </w:t>
      </w:r>
      <w:r w:rsidRPr="00BF246E">
        <w:rPr>
          <w:rFonts w:ascii="Arial" w:hAnsi="Arial" w:cs="Arial"/>
          <w:b/>
          <w:bCs/>
          <w:sz w:val="28"/>
          <w:szCs w:val="28"/>
          <w:rtl/>
        </w:rPr>
        <w:t>السلام): لا تختم بالذهب فإنه زينتك في الآخرة</w:t>
      </w:r>
      <w:r w:rsidRPr="00BF246E">
        <w:rPr>
          <w:rFonts w:ascii="Arial" w:hAnsi="Arial" w:cs="Arial"/>
          <w:sz w:val="28"/>
          <w:szCs w:val="28"/>
          <w:rtl/>
        </w:rPr>
        <w:t>.</w:t>
      </w:r>
    </w:p>
    <w:p w:rsidR="00BF246E" w:rsidRDefault="00BF246E" w:rsidP="00484FF5">
      <w:pPr>
        <w:rPr>
          <w:rFonts w:ascii="Arial" w:hAnsi="Arial" w:cs="Arial"/>
          <w:sz w:val="28"/>
          <w:szCs w:val="28"/>
          <w:rtl/>
        </w:rPr>
      </w:pPr>
      <w:r>
        <w:rPr>
          <w:rFonts w:ascii="Arial" w:hAnsi="Arial" w:cs="Arial" w:hint="cs"/>
          <w:sz w:val="28"/>
          <w:szCs w:val="28"/>
          <w:rtl/>
        </w:rPr>
        <w:t>كذلك الرواي</w:t>
      </w:r>
      <w:r>
        <w:rPr>
          <w:rFonts w:ascii="Arial" w:hAnsi="Arial" w:cs="Arial" w:hint="eastAsia"/>
          <w:sz w:val="28"/>
          <w:szCs w:val="28"/>
          <w:rtl/>
        </w:rPr>
        <w:t>ة</w:t>
      </w:r>
      <w:r>
        <w:rPr>
          <w:rFonts w:ascii="Arial" w:hAnsi="Arial" w:cs="Arial" w:hint="cs"/>
          <w:sz w:val="28"/>
          <w:szCs w:val="28"/>
          <w:rtl/>
        </w:rPr>
        <w:t xml:space="preserve"> الرابعة من نفس الباب:</w:t>
      </w:r>
    </w:p>
    <w:p w:rsidR="00BF246E" w:rsidRPr="00BF246E" w:rsidRDefault="00BF246E" w:rsidP="00484FF5">
      <w:pPr>
        <w:rPr>
          <w:rFonts w:ascii="Arial" w:hAnsi="Arial" w:cs="Arial"/>
          <w:b/>
          <w:bCs/>
          <w:sz w:val="28"/>
          <w:szCs w:val="28"/>
          <w:rtl/>
        </w:rPr>
      </w:pPr>
      <w:r w:rsidRPr="00BF246E">
        <w:rPr>
          <w:rFonts w:ascii="Arial" w:hAnsi="Arial" w:cs="Arial"/>
          <w:b/>
          <w:bCs/>
          <w:sz w:val="28"/>
          <w:szCs w:val="28"/>
          <w:rtl/>
        </w:rPr>
        <w:t>عن عمار بن موسى،</w:t>
      </w:r>
      <w:r w:rsidRPr="00BF246E">
        <w:rPr>
          <w:rFonts w:ascii="Arial" w:hAnsi="Arial" w:cs="Arial" w:hint="cs"/>
          <w:b/>
          <w:bCs/>
          <w:sz w:val="28"/>
          <w:szCs w:val="28"/>
          <w:rtl/>
        </w:rPr>
        <w:t xml:space="preserve"> </w:t>
      </w:r>
      <w:r w:rsidRPr="00BF246E">
        <w:rPr>
          <w:rFonts w:ascii="Arial" w:hAnsi="Arial" w:cs="Arial"/>
          <w:b/>
          <w:bCs/>
          <w:sz w:val="28"/>
          <w:szCs w:val="28"/>
          <w:rtl/>
        </w:rPr>
        <w:t>عن أبي عبد الله (عليه السلام) - في حديث - قال: لا يلبس الرجل الذهب، ولا</w:t>
      </w:r>
      <w:r w:rsidRPr="00BF246E">
        <w:rPr>
          <w:rFonts w:ascii="Arial" w:hAnsi="Arial" w:cs="Arial" w:hint="cs"/>
          <w:b/>
          <w:bCs/>
          <w:sz w:val="28"/>
          <w:szCs w:val="28"/>
          <w:rtl/>
        </w:rPr>
        <w:t xml:space="preserve"> </w:t>
      </w:r>
      <w:r w:rsidRPr="00BF246E">
        <w:rPr>
          <w:rFonts w:ascii="Arial" w:hAnsi="Arial" w:cs="Arial"/>
          <w:b/>
          <w:bCs/>
          <w:sz w:val="28"/>
          <w:szCs w:val="28"/>
          <w:rtl/>
        </w:rPr>
        <w:t>يصلي فيه، لأنه من لباس أهل الجنة.</w:t>
      </w:r>
    </w:p>
    <w:p w:rsidR="007050CA" w:rsidRDefault="007050CA" w:rsidP="00484FF5">
      <w:pPr>
        <w:rPr>
          <w:rFonts w:ascii="Arial" w:hAnsi="Arial" w:cs="Arial"/>
          <w:sz w:val="28"/>
          <w:szCs w:val="28"/>
          <w:rtl/>
        </w:rPr>
      </w:pPr>
      <w:r>
        <w:rPr>
          <w:rFonts w:ascii="Arial" w:hAnsi="Arial" w:cs="Arial" w:hint="cs"/>
          <w:sz w:val="28"/>
          <w:szCs w:val="28"/>
          <w:rtl/>
        </w:rPr>
        <w:lastRenderedPageBreak/>
        <w:t>ثم إن الحرمة الوضعية قد تكون مستقلة وقد تكون تبعية.</w:t>
      </w:r>
    </w:p>
    <w:p w:rsidR="007050CA" w:rsidRDefault="007050CA" w:rsidP="00484FF5">
      <w:pPr>
        <w:rPr>
          <w:rFonts w:ascii="Arial" w:hAnsi="Arial" w:cs="Arial"/>
          <w:sz w:val="28"/>
          <w:szCs w:val="28"/>
          <w:rtl/>
        </w:rPr>
      </w:pPr>
      <w:r>
        <w:rPr>
          <w:rFonts w:ascii="Arial" w:hAnsi="Arial" w:cs="Arial" w:hint="cs"/>
          <w:sz w:val="28"/>
          <w:szCs w:val="28"/>
          <w:rtl/>
        </w:rPr>
        <w:t>وهاهنا يقول (رض)</w:t>
      </w:r>
      <w:r w:rsidR="00422BDA">
        <w:rPr>
          <w:rFonts w:ascii="Arial" w:hAnsi="Arial" w:cs="Arial" w:hint="cs"/>
          <w:sz w:val="28"/>
          <w:szCs w:val="28"/>
          <w:rtl/>
        </w:rPr>
        <w:t xml:space="preserve"> إ</w:t>
      </w:r>
      <w:r>
        <w:rPr>
          <w:rFonts w:ascii="Arial" w:hAnsi="Arial" w:cs="Arial" w:hint="cs"/>
          <w:sz w:val="28"/>
          <w:szCs w:val="28"/>
          <w:rtl/>
        </w:rPr>
        <w:t>ن ا</w:t>
      </w:r>
      <w:r w:rsidR="00422BDA">
        <w:rPr>
          <w:rFonts w:ascii="Arial" w:hAnsi="Arial" w:cs="Arial" w:hint="cs"/>
          <w:sz w:val="28"/>
          <w:szCs w:val="28"/>
          <w:rtl/>
        </w:rPr>
        <w:t>لأمر لو دار بين الذهب والحرير في</w:t>
      </w:r>
      <w:r>
        <w:rPr>
          <w:rFonts w:ascii="Arial" w:hAnsi="Arial" w:cs="Arial" w:hint="cs"/>
          <w:sz w:val="28"/>
          <w:szCs w:val="28"/>
          <w:rtl/>
        </w:rPr>
        <w:t xml:space="preserve">كون حينها </w:t>
      </w:r>
      <w:r w:rsidR="00422BDA">
        <w:rPr>
          <w:rFonts w:ascii="Arial" w:hAnsi="Arial" w:cs="Arial" w:hint="cs"/>
          <w:sz w:val="28"/>
          <w:szCs w:val="28"/>
          <w:rtl/>
        </w:rPr>
        <w:t xml:space="preserve">دائراً بين </w:t>
      </w:r>
      <w:r>
        <w:rPr>
          <w:rFonts w:ascii="Arial" w:hAnsi="Arial" w:cs="Arial" w:hint="cs"/>
          <w:sz w:val="28"/>
          <w:szCs w:val="28"/>
          <w:rtl/>
        </w:rPr>
        <w:t xml:space="preserve">الحرمة </w:t>
      </w:r>
      <w:r w:rsidR="00422BDA">
        <w:rPr>
          <w:rFonts w:ascii="Arial" w:hAnsi="Arial" w:cs="Arial" w:hint="cs"/>
          <w:sz w:val="28"/>
          <w:szCs w:val="28"/>
          <w:rtl/>
        </w:rPr>
        <w:t>النفسية وبين الحرمة ال</w:t>
      </w:r>
      <w:r>
        <w:rPr>
          <w:rFonts w:ascii="Arial" w:hAnsi="Arial" w:cs="Arial" w:hint="cs"/>
          <w:sz w:val="28"/>
          <w:szCs w:val="28"/>
          <w:rtl/>
        </w:rPr>
        <w:t>وضعية أي عدم صحة الصلاة</w:t>
      </w:r>
      <w:r w:rsidR="00422BDA">
        <w:rPr>
          <w:rFonts w:ascii="Arial" w:hAnsi="Arial" w:cs="Arial" w:hint="cs"/>
          <w:sz w:val="28"/>
          <w:szCs w:val="28"/>
          <w:rtl/>
        </w:rPr>
        <w:t xml:space="preserve"> مستقلة.</w:t>
      </w:r>
    </w:p>
    <w:p w:rsidR="00422BDA" w:rsidRDefault="00422BDA" w:rsidP="00484FF5">
      <w:pPr>
        <w:rPr>
          <w:rFonts w:ascii="Arial" w:hAnsi="Arial" w:cs="Arial"/>
          <w:sz w:val="28"/>
          <w:szCs w:val="28"/>
          <w:rtl/>
        </w:rPr>
      </w:pPr>
      <w:r>
        <w:rPr>
          <w:rFonts w:ascii="Arial" w:hAnsi="Arial" w:cs="Arial" w:hint="cs"/>
          <w:sz w:val="28"/>
          <w:szCs w:val="28"/>
          <w:rtl/>
        </w:rPr>
        <w:t>وكذا لو دار بين الذهب والمغصوب أو الحرير والمغصوب فيكون دوران الأمر بين المحرن نفسياً وبين الحرمة الوضعية التبعية!</w:t>
      </w:r>
    </w:p>
    <w:p w:rsidR="00A27527" w:rsidRDefault="00A27527" w:rsidP="00484FF5">
      <w:pPr>
        <w:rPr>
          <w:rFonts w:ascii="Arial" w:hAnsi="Arial" w:cs="Arial"/>
          <w:sz w:val="28"/>
          <w:szCs w:val="28"/>
          <w:rtl/>
        </w:rPr>
      </w:pPr>
      <w:r>
        <w:rPr>
          <w:rFonts w:ascii="Arial" w:hAnsi="Arial" w:cs="Arial" w:hint="cs"/>
          <w:sz w:val="28"/>
          <w:szCs w:val="28"/>
          <w:rtl/>
        </w:rPr>
        <w:t>وكلامه عجيب: أما كلامه في صورة الدوران بين الذهب والحرير فيحتاج الأمر إلى قيد  حتى يصح المثال فكان عليه (رض) أن يمثل له بمثال آخر، كما لو قلنا أنه لو فرضنا كون الذهب جائزاً للعلاج أو لسبب آخر ولكن لا تصح الصلاة فيه، وكذلك لو كان لبس الحرير جائزاً كما في الحرب أو الضرورة ولا تصح الصلاة فيه.</w:t>
      </w:r>
    </w:p>
    <w:p w:rsidR="00A27527" w:rsidRDefault="00A27527" w:rsidP="00484FF5">
      <w:pPr>
        <w:rPr>
          <w:rFonts w:ascii="Arial" w:hAnsi="Arial" w:cs="Arial"/>
          <w:sz w:val="28"/>
          <w:szCs w:val="28"/>
          <w:rtl/>
        </w:rPr>
      </w:pPr>
      <w:r>
        <w:rPr>
          <w:rFonts w:ascii="Arial" w:hAnsi="Arial" w:cs="Arial" w:hint="cs"/>
          <w:sz w:val="28"/>
          <w:szCs w:val="28"/>
          <w:rtl/>
        </w:rPr>
        <w:t>وأما بالنسبة لصورة الدوران بين أحدهما والمغصوب فقد يكون هذا المغصوب بنفسه لا مانع من الصلاة فيه إنما هو باعتبار الغصب تكون الحرمة، فحينئذٍ لا تكون الحرمة الوضعية تابعة، إلا إذا فرض كون المغصوب ذهباً أو حريراً، ولكن لا لعنوان المغصوب بل لعنوان الذهب أو الحرير.</w:t>
      </w:r>
    </w:p>
    <w:p w:rsidR="00A27527" w:rsidRDefault="00A27527" w:rsidP="00484FF5">
      <w:pPr>
        <w:rPr>
          <w:rFonts w:ascii="Arial" w:hAnsi="Arial" w:cs="Arial"/>
          <w:sz w:val="28"/>
          <w:szCs w:val="28"/>
          <w:rtl/>
        </w:rPr>
      </w:pPr>
      <w:r>
        <w:rPr>
          <w:rFonts w:ascii="Arial" w:hAnsi="Arial" w:cs="Arial" w:hint="cs"/>
          <w:sz w:val="28"/>
          <w:szCs w:val="28"/>
          <w:rtl/>
        </w:rPr>
        <w:t>نعم، لو قالوا بما ذهبنا إليه ـ</w:t>
      </w:r>
      <w:r w:rsidR="00E0773D">
        <w:rPr>
          <w:rFonts w:ascii="Arial" w:hAnsi="Arial" w:cs="Arial" w:hint="cs"/>
          <w:sz w:val="28"/>
          <w:szCs w:val="28"/>
          <w:rtl/>
        </w:rPr>
        <w:t xml:space="preserve"> ولم نجده في كلمات الأعلام ـ من كون الإتيان بالمنهي عنه في الصلاة محرم فحينئذٍ يصح أن تكون حرمة وضعية تابعة.</w:t>
      </w:r>
    </w:p>
    <w:p w:rsidR="00E0773D" w:rsidRDefault="00E0773D" w:rsidP="00484FF5">
      <w:pPr>
        <w:rPr>
          <w:rFonts w:ascii="Arial" w:hAnsi="Arial" w:cs="Arial"/>
          <w:sz w:val="28"/>
          <w:szCs w:val="28"/>
          <w:rtl/>
        </w:rPr>
      </w:pPr>
      <w:r>
        <w:rPr>
          <w:rFonts w:ascii="Arial" w:hAnsi="Arial" w:cs="Arial" w:hint="cs"/>
          <w:sz w:val="28"/>
          <w:szCs w:val="28"/>
          <w:rtl/>
        </w:rPr>
        <w:t>فكل ما ذكره (رض) غير واضح.</w:t>
      </w:r>
    </w:p>
    <w:p w:rsidR="00E0773D" w:rsidRDefault="00E0773D" w:rsidP="00484FF5">
      <w:pPr>
        <w:rPr>
          <w:rFonts w:ascii="Arial" w:hAnsi="Arial" w:cs="Arial"/>
          <w:sz w:val="28"/>
          <w:szCs w:val="28"/>
          <w:rtl/>
        </w:rPr>
      </w:pPr>
      <w:r>
        <w:rPr>
          <w:rFonts w:ascii="Arial" w:hAnsi="Arial" w:cs="Arial" w:hint="cs"/>
          <w:sz w:val="28"/>
          <w:szCs w:val="28"/>
          <w:rtl/>
        </w:rPr>
        <w:t>ثم إن كل ما تقدم اعتراضاً على ما مثله في الصورة الثالثة، ولكن في مقام بيان حكمها نقول:</w:t>
      </w:r>
    </w:p>
    <w:p w:rsidR="00E0773D" w:rsidRDefault="00E0773D" w:rsidP="00484FF5">
      <w:pPr>
        <w:rPr>
          <w:rFonts w:ascii="Arial" w:hAnsi="Arial" w:cs="Arial"/>
          <w:sz w:val="28"/>
          <w:szCs w:val="28"/>
          <w:rtl/>
        </w:rPr>
      </w:pPr>
      <w:r>
        <w:rPr>
          <w:rFonts w:ascii="Arial" w:hAnsi="Arial" w:cs="Arial" w:hint="cs"/>
          <w:sz w:val="28"/>
          <w:szCs w:val="28"/>
          <w:rtl/>
        </w:rPr>
        <w:t>ذكر (رض) أن بعض أفراد هذه الصورة ملحق بالصورة الأولى وبعضها ملحق بالصورة الثانية، ثم جعل دوران الأمر بين الذهب والحرير من باب التعارض.</w:t>
      </w:r>
    </w:p>
    <w:p w:rsidR="00E0773D" w:rsidRDefault="00E0773D" w:rsidP="00484FF5">
      <w:pPr>
        <w:rPr>
          <w:rFonts w:ascii="Arial" w:hAnsi="Arial" w:cs="Arial"/>
          <w:sz w:val="28"/>
          <w:szCs w:val="28"/>
          <w:rtl/>
        </w:rPr>
      </w:pPr>
      <w:r>
        <w:rPr>
          <w:rFonts w:ascii="Arial" w:hAnsi="Arial" w:cs="Arial" w:hint="cs"/>
          <w:sz w:val="28"/>
          <w:szCs w:val="28"/>
          <w:rtl/>
        </w:rPr>
        <w:t>والأمر ليس كذلك بعد فرض تصحيح التمثيل بوجود قيد جواز لبس الذهب أو الحرير لسبب من الأسباب، فلا يكون في المقام حكمان أحدهما ثابت والآخر غير ثابت، فالشك ليس في ثبوت أحدهما دون الآخر، بل الشك في ترجيح أحدهما على الآخر، فيكون من باب التزاحم لا التعارض.</w:t>
      </w:r>
    </w:p>
    <w:p w:rsidR="00E0773D" w:rsidRDefault="007E005F" w:rsidP="00484FF5">
      <w:pPr>
        <w:rPr>
          <w:rFonts w:ascii="Arial" w:hAnsi="Arial" w:cs="Arial"/>
          <w:sz w:val="28"/>
          <w:szCs w:val="28"/>
          <w:rtl/>
        </w:rPr>
      </w:pPr>
      <w:r>
        <w:rPr>
          <w:rFonts w:ascii="Arial" w:hAnsi="Arial" w:cs="Arial" w:hint="cs"/>
          <w:sz w:val="28"/>
          <w:szCs w:val="28"/>
          <w:rtl/>
        </w:rPr>
        <w:t>وأما السيد حكيم الفقهاء (رض) ففي مقام الصورة الأولى</w:t>
      </w:r>
      <w:r w:rsidR="00895E01">
        <w:rPr>
          <w:rFonts w:ascii="Arial" w:hAnsi="Arial" w:cs="Arial" w:hint="cs"/>
          <w:sz w:val="28"/>
          <w:szCs w:val="28"/>
          <w:rtl/>
        </w:rPr>
        <w:t xml:space="preserve"> قيد الحكم بجواز لبس النجس مطلقاً.</w:t>
      </w:r>
    </w:p>
    <w:p w:rsidR="00895E01" w:rsidRDefault="00895E01" w:rsidP="00484FF5">
      <w:pPr>
        <w:rPr>
          <w:rFonts w:ascii="Arial" w:hAnsi="Arial" w:cs="Arial"/>
          <w:sz w:val="28"/>
          <w:szCs w:val="28"/>
          <w:rtl/>
        </w:rPr>
      </w:pPr>
      <w:r>
        <w:rPr>
          <w:rFonts w:ascii="Arial" w:hAnsi="Arial" w:cs="Arial" w:hint="cs"/>
          <w:sz w:val="28"/>
          <w:szCs w:val="28"/>
          <w:rtl/>
        </w:rPr>
        <w:lastRenderedPageBreak/>
        <w:t>وفيه أن البحث ليس في جواز لبس النجس حتى يصح ما قيد به، بل الكلام في صحة الصلاة به.</w:t>
      </w:r>
    </w:p>
    <w:p w:rsidR="00422BDA" w:rsidRDefault="00895E01" w:rsidP="00484FF5">
      <w:pPr>
        <w:rPr>
          <w:rFonts w:ascii="Arial" w:hAnsi="Arial" w:cs="Arial"/>
          <w:sz w:val="28"/>
          <w:szCs w:val="28"/>
          <w:rtl/>
        </w:rPr>
      </w:pPr>
      <w:r>
        <w:rPr>
          <w:rFonts w:ascii="Arial" w:hAnsi="Arial" w:cs="Arial" w:hint="cs"/>
          <w:sz w:val="28"/>
          <w:szCs w:val="28"/>
          <w:rtl/>
        </w:rPr>
        <w:t>فبين كلام صاحب العروة وبين كلام سيدنا الحكيم (رض) بون شاسع، فما فرضه صاحب العروة في صورة ما إذا كان مضطراً، فكان على سيدنا الحكيم أن يقيد النجس بما اضطر إليه المكلف.</w:t>
      </w:r>
    </w:p>
    <w:p w:rsidR="00895E01" w:rsidRDefault="00895E01" w:rsidP="00484FF5">
      <w:pPr>
        <w:rPr>
          <w:rFonts w:ascii="Arial" w:hAnsi="Arial" w:cs="Arial"/>
          <w:sz w:val="28"/>
          <w:szCs w:val="28"/>
          <w:rtl/>
        </w:rPr>
      </w:pPr>
      <w:r>
        <w:rPr>
          <w:rFonts w:ascii="Arial" w:hAnsi="Arial" w:cs="Arial" w:hint="cs"/>
          <w:sz w:val="28"/>
          <w:szCs w:val="28"/>
          <w:rtl/>
        </w:rPr>
        <w:t>لأن الروايات دلت على صحة لبس النجس في الصلاة إذا كان مضطراً.</w:t>
      </w:r>
    </w:p>
    <w:p w:rsidR="00895E01" w:rsidRDefault="00895E01" w:rsidP="00484FF5">
      <w:pPr>
        <w:rPr>
          <w:rFonts w:ascii="Arial" w:hAnsi="Arial" w:cs="Arial"/>
          <w:sz w:val="28"/>
          <w:szCs w:val="28"/>
          <w:rtl/>
        </w:rPr>
      </w:pPr>
      <w:r>
        <w:rPr>
          <w:rFonts w:ascii="Arial" w:hAnsi="Arial" w:cs="Arial" w:hint="cs"/>
          <w:sz w:val="28"/>
          <w:szCs w:val="28"/>
          <w:rtl/>
        </w:rPr>
        <w:t>ثم في باب غير مأكول اللحم، جعل السيد الحكيم (رض) المسألة من باب التزاحم، ولكن كان عليه أولاً ان يأتي بدليل أولاً على عدم جواز لبس الجلد من غير مأكول اللحم أو غير المذكى، ولكنه لم يذكر شيئاً من الأدلة التي استدل بها على حرمة لبس غير مأكول اللحم، فهو ليس محرم مطلقاً بل هو محرم في خصوص الصلاة.</w:t>
      </w:r>
    </w:p>
    <w:p w:rsidR="00895E01" w:rsidRDefault="00895E01" w:rsidP="00484FF5">
      <w:pPr>
        <w:rPr>
          <w:rFonts w:ascii="Arial" w:hAnsi="Arial" w:cs="Arial"/>
          <w:sz w:val="28"/>
          <w:szCs w:val="28"/>
          <w:rtl/>
        </w:rPr>
      </w:pPr>
      <w:r>
        <w:rPr>
          <w:rFonts w:ascii="Arial" w:hAnsi="Arial" w:cs="Arial" w:hint="cs"/>
          <w:sz w:val="28"/>
          <w:szCs w:val="28"/>
          <w:rtl/>
        </w:rPr>
        <w:t>وهو (رض) لم يذكر شيئاً من ذلك، بل جعل البحث رأساً من باب التزاحم دون بيان ذلك.</w:t>
      </w:r>
    </w:p>
    <w:p w:rsidR="00895E01" w:rsidRDefault="00895E01" w:rsidP="00484FF5">
      <w:pPr>
        <w:rPr>
          <w:rFonts w:ascii="Arial" w:hAnsi="Arial" w:cs="Arial"/>
          <w:sz w:val="28"/>
          <w:szCs w:val="28"/>
          <w:rtl/>
        </w:rPr>
      </w:pPr>
      <w:r>
        <w:rPr>
          <w:rFonts w:ascii="Arial" w:hAnsi="Arial" w:cs="Arial" w:hint="cs"/>
          <w:sz w:val="28"/>
          <w:szCs w:val="28"/>
          <w:rtl/>
        </w:rPr>
        <w:t>وللكلام تتمة والحمد لله رب العالمين.</w:t>
      </w:r>
      <w:bookmarkStart w:id="0" w:name="_GoBack"/>
      <w:bookmarkEnd w:id="0"/>
    </w:p>
    <w:p w:rsidR="000955EF" w:rsidRDefault="000955EF" w:rsidP="000955EF">
      <w:pPr>
        <w:jc w:val="left"/>
        <w:rPr>
          <w:rFonts w:ascii="Arial" w:hAnsi="Arial" w:cs="Arial"/>
          <w:sz w:val="28"/>
          <w:szCs w:val="28"/>
          <w:rtl/>
        </w:rPr>
      </w:pPr>
    </w:p>
    <w:p w:rsidR="007050CA" w:rsidRDefault="007050CA" w:rsidP="007050CA">
      <w:pPr>
        <w:jc w:val="left"/>
        <w:rPr>
          <w:rFonts w:ascii="Arial" w:hAnsi="Arial" w:cs="Arial"/>
          <w:sz w:val="28"/>
          <w:szCs w:val="28"/>
          <w:rtl/>
        </w:rPr>
      </w:pPr>
    </w:p>
    <w:p w:rsidR="007050CA" w:rsidRDefault="007050CA" w:rsidP="007050CA">
      <w:pPr>
        <w:jc w:val="left"/>
        <w:rPr>
          <w:rFonts w:ascii="Arial" w:hAnsi="Arial" w:cs="Arial"/>
          <w:sz w:val="28"/>
          <w:szCs w:val="28"/>
          <w:rtl/>
        </w:rPr>
      </w:pPr>
      <w:r>
        <w:rPr>
          <w:rFonts w:ascii="Arial" w:hAnsi="Arial" w:cs="Arial" w:hint="cs"/>
          <w:sz w:val="28"/>
          <w:szCs w:val="28"/>
          <w:rtl/>
        </w:rPr>
        <w:t xml:space="preserve"> </w:t>
      </w:r>
    </w:p>
    <w:p w:rsidR="004520BF" w:rsidRPr="00BF246E" w:rsidRDefault="004520BF" w:rsidP="003D3E33">
      <w:pPr>
        <w:jc w:val="left"/>
        <w:rPr>
          <w:rFonts w:ascii="Arial" w:hAnsi="Arial" w:cs="Arial"/>
          <w:sz w:val="28"/>
          <w:szCs w:val="28"/>
          <w:rtl/>
        </w:rPr>
      </w:pPr>
    </w:p>
    <w:p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DCF"/>
    <w:rsid w:val="000955EF"/>
    <w:rsid w:val="00306F07"/>
    <w:rsid w:val="003D3E33"/>
    <w:rsid w:val="00422BDA"/>
    <w:rsid w:val="004520BF"/>
    <w:rsid w:val="00484FF5"/>
    <w:rsid w:val="005E074D"/>
    <w:rsid w:val="005F72A1"/>
    <w:rsid w:val="007050CA"/>
    <w:rsid w:val="007E005F"/>
    <w:rsid w:val="00811EC9"/>
    <w:rsid w:val="00895E01"/>
    <w:rsid w:val="00A27527"/>
    <w:rsid w:val="00A57621"/>
    <w:rsid w:val="00A704FC"/>
    <w:rsid w:val="00AE603B"/>
    <w:rsid w:val="00BF246E"/>
    <w:rsid w:val="00C1759F"/>
    <w:rsid w:val="00E0773D"/>
    <w:rsid w:val="00EC6A99"/>
    <w:rsid w:val="00F02D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DCF"/>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DCF"/>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1218</TotalTime>
  <Pages>1</Pages>
  <Words>551</Words>
  <Characters>3141</Characters>
  <Application>Microsoft Office Word</Application>
  <DocSecurity>0</DocSecurity>
  <Lines>26</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14</cp:revision>
  <dcterms:created xsi:type="dcterms:W3CDTF">2024-11-14T23:42:00Z</dcterms:created>
  <dcterms:modified xsi:type="dcterms:W3CDTF">2024-11-17T05:13:00Z</dcterms:modified>
</cp:coreProperties>
</file>