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75892" w14:textId="6837224D" w:rsidR="00196B8F" w:rsidRPr="00A50033" w:rsidRDefault="00196B8F" w:rsidP="00196B8F">
      <w:pPr>
        <w:jc w:val="center"/>
        <w:rPr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 xml:space="preserve">درس الفقه </w:t>
      </w:r>
      <w:r w:rsidRPr="00A50033">
        <w:rPr>
          <w:rFonts w:cs="Arial" w:hint="cs"/>
          <w:sz w:val="32"/>
          <w:szCs w:val="32"/>
          <w:rtl/>
        </w:rPr>
        <w:t>1</w:t>
      </w:r>
      <w:r>
        <w:rPr>
          <w:rFonts w:cs="Arial" w:hint="cs"/>
          <w:sz w:val="32"/>
          <w:szCs w:val="32"/>
          <w:rtl/>
        </w:rPr>
        <w:t>6</w:t>
      </w:r>
      <w:r w:rsidRPr="00A50033">
        <w:rPr>
          <w:rFonts w:cs="Arial" w:hint="cs"/>
          <w:sz w:val="32"/>
          <w:szCs w:val="32"/>
          <w:rtl/>
        </w:rPr>
        <w:t xml:space="preserve"> ذو القعدة</w:t>
      </w:r>
      <w:r w:rsidRPr="00A50033">
        <w:rPr>
          <w:rFonts w:cs="Arial"/>
          <w:sz w:val="32"/>
          <w:szCs w:val="32"/>
          <w:rtl/>
        </w:rPr>
        <w:t xml:space="preserve"> 1447هـ‏</w:t>
      </w:r>
    </w:p>
    <w:p w14:paraId="24CDC277" w14:textId="0C9CD5EA" w:rsidR="00196B8F" w:rsidRPr="00A50033" w:rsidRDefault="00196B8F" w:rsidP="00196B8F">
      <w:pPr>
        <w:jc w:val="center"/>
        <w:rPr>
          <w:sz w:val="32"/>
          <w:szCs w:val="32"/>
          <w:rtl/>
        </w:rPr>
      </w:pPr>
      <w:proofErr w:type="spellStart"/>
      <w:r>
        <w:rPr>
          <w:rFonts w:cs="Arial" w:hint="cs"/>
          <w:sz w:val="32"/>
          <w:szCs w:val="32"/>
          <w:rtl/>
        </w:rPr>
        <w:t>الإثنين</w:t>
      </w:r>
      <w:proofErr w:type="spellEnd"/>
      <w:r w:rsidRPr="00A50033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4</w:t>
      </w:r>
      <w:r w:rsidRPr="00A50033">
        <w:rPr>
          <w:rFonts w:cs="Arial" w:hint="cs"/>
          <w:sz w:val="32"/>
          <w:szCs w:val="32"/>
          <w:rtl/>
        </w:rPr>
        <w:t xml:space="preserve"> أيار</w:t>
      </w:r>
      <w:r w:rsidRPr="00A50033">
        <w:rPr>
          <w:rFonts w:cs="Arial"/>
          <w:sz w:val="32"/>
          <w:szCs w:val="32"/>
          <w:rtl/>
        </w:rPr>
        <w:t xml:space="preserve"> 2026‏ م</w:t>
      </w:r>
    </w:p>
    <w:p w14:paraId="04AA1884" w14:textId="7790A1DB" w:rsidR="00196B8F" w:rsidRPr="00A50033" w:rsidRDefault="00F71169" w:rsidP="00196B8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196B8F" w:rsidRPr="00A50033">
        <w:rPr>
          <w:rFonts w:cs="Arial"/>
          <w:sz w:val="32"/>
          <w:szCs w:val="32"/>
          <w:rtl/>
        </w:rPr>
        <w:t xml:space="preserve">مكان المصلي: السجود على </w:t>
      </w:r>
      <w:r w:rsidR="00400A43">
        <w:rPr>
          <w:rFonts w:cs="Arial" w:hint="cs"/>
          <w:sz w:val="32"/>
          <w:szCs w:val="32"/>
          <w:rtl/>
        </w:rPr>
        <w:t>الطين ونحوه</w:t>
      </w:r>
    </w:p>
    <w:p w14:paraId="3D8632C2" w14:textId="77777777" w:rsidR="00196B8F" w:rsidRPr="00A50033" w:rsidRDefault="00196B8F" w:rsidP="00196B8F">
      <w:pPr>
        <w:jc w:val="center"/>
        <w:rPr>
          <w:rFonts w:cs="Arial"/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>بسم الله الرحمن الرحيم</w:t>
      </w:r>
    </w:p>
    <w:p w14:paraId="657E73EF" w14:textId="502CBA46" w:rsidR="005123B6" w:rsidRDefault="005968AE" w:rsidP="005968AE">
      <w:pPr>
        <w:rPr>
          <w:rtl/>
        </w:rPr>
      </w:pPr>
      <w:r>
        <w:rPr>
          <w:rFonts w:hint="cs"/>
          <w:rtl/>
        </w:rPr>
        <w:t>الكلام في السجود في معنيين</w:t>
      </w:r>
      <w:r w:rsidR="005123B6">
        <w:rPr>
          <w:rFonts w:hint="cs"/>
          <w:rtl/>
        </w:rPr>
        <w:t>:</w:t>
      </w:r>
      <w:r>
        <w:rPr>
          <w:rFonts w:hint="cs"/>
          <w:rtl/>
        </w:rPr>
        <w:t xml:space="preserve"> الأول ما هو الوضع الذي يحقق معنى السجود، حتى يقال </w:t>
      </w:r>
      <w:r w:rsidR="00A848A9">
        <w:rPr>
          <w:rFonts w:hint="cs"/>
          <w:rtl/>
        </w:rPr>
        <w:t>إن</w:t>
      </w:r>
      <w:r>
        <w:rPr>
          <w:rFonts w:hint="cs"/>
          <w:rtl/>
        </w:rPr>
        <w:t xml:space="preserve"> فلان</w:t>
      </w:r>
      <w:r w:rsidR="005123B6">
        <w:rPr>
          <w:rFonts w:hint="cs"/>
          <w:rtl/>
        </w:rPr>
        <w:t>اً</w:t>
      </w:r>
      <w:r>
        <w:rPr>
          <w:rFonts w:hint="cs"/>
          <w:rtl/>
        </w:rPr>
        <w:t xml:space="preserve"> سجد </w:t>
      </w:r>
      <w:r w:rsidR="005123B6">
        <w:rPr>
          <w:rFonts w:hint="cs"/>
          <w:rtl/>
        </w:rPr>
        <w:t>أو</w:t>
      </w:r>
      <w:r>
        <w:rPr>
          <w:rFonts w:hint="cs"/>
          <w:rtl/>
        </w:rPr>
        <w:t xml:space="preserve"> لم يسجد</w:t>
      </w:r>
      <w:r w:rsidR="005123B6">
        <w:rPr>
          <w:rFonts w:hint="cs"/>
          <w:rtl/>
        </w:rPr>
        <w:t>.</w:t>
      </w:r>
    </w:p>
    <w:p w14:paraId="7091F107" w14:textId="414BF2ED" w:rsidR="00985477" w:rsidRDefault="005968AE" w:rsidP="005968AE">
      <w:pPr>
        <w:rPr>
          <w:rtl/>
        </w:rPr>
      </w:pPr>
      <w:r>
        <w:rPr>
          <w:rFonts w:hint="cs"/>
          <w:rtl/>
        </w:rPr>
        <w:t xml:space="preserve"> الثاني </w:t>
      </w:r>
      <w:r w:rsidR="001342B8">
        <w:rPr>
          <w:rFonts w:hint="cs"/>
          <w:rtl/>
        </w:rPr>
        <w:t xml:space="preserve">البحث عن </w:t>
      </w:r>
      <w:r>
        <w:rPr>
          <w:rFonts w:hint="cs"/>
          <w:rtl/>
        </w:rPr>
        <w:t xml:space="preserve">أن السجود </w:t>
      </w:r>
      <w:r w:rsidR="00A848A9">
        <w:rPr>
          <w:rFonts w:hint="cs"/>
          <w:rtl/>
        </w:rPr>
        <w:t xml:space="preserve">بالصورة الفلانية </w:t>
      </w:r>
      <w:r>
        <w:rPr>
          <w:rFonts w:hint="cs"/>
          <w:rtl/>
        </w:rPr>
        <w:t>جائز أو ليس جائزاً</w:t>
      </w:r>
      <w:r w:rsidR="00985477">
        <w:rPr>
          <w:rFonts w:hint="cs"/>
          <w:rtl/>
        </w:rPr>
        <w:t>.</w:t>
      </w:r>
    </w:p>
    <w:p w14:paraId="3E2762E2" w14:textId="77777777" w:rsidR="006300B8" w:rsidRDefault="005968AE" w:rsidP="005968AE">
      <w:pPr>
        <w:rPr>
          <w:rtl/>
        </w:rPr>
      </w:pPr>
      <w:r>
        <w:rPr>
          <w:rFonts w:hint="cs"/>
          <w:rtl/>
        </w:rPr>
        <w:t xml:space="preserve">الفقهاء الذين نظرت في كلماتهم (رض) فسروا </w:t>
      </w:r>
      <w:r w:rsidR="00A72712">
        <w:rPr>
          <w:rFonts w:hint="cs"/>
          <w:rtl/>
        </w:rPr>
        <w:t xml:space="preserve">كلامه </w:t>
      </w:r>
      <w:r>
        <w:rPr>
          <w:rFonts w:hint="cs"/>
          <w:rtl/>
        </w:rPr>
        <w:t xml:space="preserve">بالمعنى الثاني يعني </w:t>
      </w:r>
      <w:r w:rsidR="006300B8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السجود يتحقق </w:t>
      </w:r>
      <w:r w:rsidR="006300B8">
        <w:rPr>
          <w:rFonts w:hint="cs"/>
          <w:rtl/>
        </w:rPr>
        <w:t xml:space="preserve">على الطين </w:t>
      </w:r>
      <w:r>
        <w:rPr>
          <w:rFonts w:hint="cs"/>
          <w:rtl/>
        </w:rPr>
        <w:t>ولكن</w:t>
      </w:r>
      <w:r w:rsidR="006300B8">
        <w:rPr>
          <w:rFonts w:hint="cs"/>
          <w:rtl/>
        </w:rPr>
        <w:t xml:space="preserve"> بحثوا</w:t>
      </w:r>
      <w:r>
        <w:rPr>
          <w:rFonts w:hint="cs"/>
          <w:rtl/>
        </w:rPr>
        <w:t xml:space="preserve"> هل هكذا سجود يجوز شرعاً أو لا يجوز شرعاً</w:t>
      </w:r>
      <w:r w:rsidR="006300B8">
        <w:rPr>
          <w:rFonts w:hint="cs"/>
          <w:rtl/>
        </w:rPr>
        <w:t>.</w:t>
      </w:r>
    </w:p>
    <w:p w14:paraId="3B08170D" w14:textId="77777777" w:rsidR="00226A5D" w:rsidRDefault="005968AE" w:rsidP="005968AE">
      <w:pPr>
        <w:rPr>
          <w:rtl/>
        </w:rPr>
      </w:pPr>
      <w:r>
        <w:rPr>
          <w:rFonts w:hint="cs"/>
          <w:rtl/>
        </w:rPr>
        <w:t xml:space="preserve"> </w:t>
      </w:r>
      <w:r w:rsidR="00CA129C">
        <w:rPr>
          <w:rFonts w:hint="cs"/>
          <w:rtl/>
        </w:rPr>
        <w:t>أما</w:t>
      </w:r>
      <w:r>
        <w:rPr>
          <w:rFonts w:hint="cs"/>
          <w:rtl/>
        </w:rPr>
        <w:t xml:space="preserve"> حسب فهم خادم الطلبة </w:t>
      </w:r>
      <w:proofErr w:type="spellStart"/>
      <w:r w:rsidR="00226A5D">
        <w:rPr>
          <w:rFonts w:hint="cs"/>
          <w:rtl/>
        </w:rPr>
        <w:t>ف</w:t>
      </w:r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يبحث عن الموضوع </w:t>
      </w:r>
      <w:r w:rsidR="00226A5D">
        <w:rPr>
          <w:rFonts w:hint="cs"/>
          <w:rtl/>
        </w:rPr>
        <w:t>ب</w:t>
      </w:r>
      <w:r>
        <w:rPr>
          <w:rFonts w:hint="cs"/>
          <w:rtl/>
        </w:rPr>
        <w:t>المعنى الأول وليس يبحث عن المعنى الثاني</w:t>
      </w:r>
      <w:r w:rsidR="00226A5D">
        <w:rPr>
          <w:rFonts w:hint="cs"/>
          <w:rtl/>
        </w:rPr>
        <w:t>.</w:t>
      </w:r>
    </w:p>
    <w:p w14:paraId="32E77078" w14:textId="77777777" w:rsidR="004F0681" w:rsidRDefault="00667787" w:rsidP="009401B6">
      <w:pPr>
        <w:rPr>
          <w:rtl/>
        </w:rPr>
      </w:pPr>
      <w:r>
        <w:rPr>
          <w:rFonts w:hint="cs"/>
          <w:rtl/>
        </w:rPr>
        <w:t>ف</w:t>
      </w:r>
      <w:r w:rsidR="005968AE">
        <w:rPr>
          <w:rFonts w:hint="cs"/>
          <w:rtl/>
        </w:rPr>
        <w:t xml:space="preserve">كلام </w:t>
      </w:r>
      <w:proofErr w:type="spellStart"/>
      <w:r w:rsidR="005968AE">
        <w:rPr>
          <w:rFonts w:hint="cs"/>
          <w:rtl/>
        </w:rPr>
        <w:t>اليزدي</w:t>
      </w:r>
      <w:proofErr w:type="spellEnd"/>
      <w:r w:rsidR="005968AE">
        <w:rPr>
          <w:rFonts w:hint="cs"/>
          <w:rtl/>
        </w:rPr>
        <w:t xml:space="preserve"> </w:t>
      </w:r>
      <w:r>
        <w:rPr>
          <w:rFonts w:hint="cs"/>
          <w:rtl/>
        </w:rPr>
        <w:t xml:space="preserve">ليس </w:t>
      </w:r>
      <w:r w:rsidR="009401B6">
        <w:rPr>
          <w:rFonts w:hint="cs"/>
          <w:rtl/>
        </w:rPr>
        <w:t>راجعاً إلى</w:t>
      </w:r>
      <w:r w:rsidR="005968AE">
        <w:rPr>
          <w:rFonts w:hint="cs"/>
          <w:rtl/>
        </w:rPr>
        <w:t xml:space="preserve"> الحكم الشرعي بل </w:t>
      </w:r>
      <w:r w:rsidR="009401B6">
        <w:rPr>
          <w:rFonts w:hint="cs"/>
          <w:rtl/>
        </w:rPr>
        <w:t xml:space="preserve">إلى </w:t>
      </w:r>
      <w:r w:rsidR="005968AE">
        <w:rPr>
          <w:rFonts w:hint="cs"/>
          <w:rtl/>
        </w:rPr>
        <w:t>المفهوم اللغوي هل يتحقق السجود أو لا يتحقق</w:t>
      </w:r>
      <w:r w:rsidR="004F0681">
        <w:rPr>
          <w:rFonts w:hint="cs"/>
          <w:rtl/>
        </w:rPr>
        <w:t xml:space="preserve">، </w:t>
      </w:r>
      <w:r w:rsidR="005968AE">
        <w:rPr>
          <w:rFonts w:hint="cs"/>
          <w:rtl/>
        </w:rPr>
        <w:t xml:space="preserve">لا أنه حكم شرعي يبحث </w:t>
      </w:r>
      <w:r w:rsidR="004F0681">
        <w:rPr>
          <w:rFonts w:hint="cs"/>
          <w:rtl/>
        </w:rPr>
        <w:t>فيه</w:t>
      </w:r>
      <w:r w:rsidR="005968AE">
        <w:rPr>
          <w:rFonts w:hint="cs"/>
          <w:rtl/>
        </w:rPr>
        <w:t xml:space="preserve"> أن هذا جائز أو </w:t>
      </w:r>
      <w:r w:rsidR="004F0681">
        <w:rPr>
          <w:rFonts w:hint="cs"/>
          <w:rtl/>
        </w:rPr>
        <w:t>لا.</w:t>
      </w:r>
    </w:p>
    <w:p w14:paraId="312E5A32" w14:textId="77777777" w:rsidR="004F0681" w:rsidRDefault="005968AE" w:rsidP="009401B6">
      <w:pPr>
        <w:rPr>
          <w:rtl/>
        </w:rPr>
      </w:pPr>
      <w:r>
        <w:rPr>
          <w:rFonts w:hint="cs"/>
          <w:rtl/>
        </w:rPr>
        <w:t>نعم</w:t>
      </w:r>
      <w:r w:rsidR="004F0681">
        <w:rPr>
          <w:rFonts w:hint="cs"/>
          <w:rtl/>
        </w:rPr>
        <w:t>،</w:t>
      </w:r>
      <w:r>
        <w:rPr>
          <w:rFonts w:hint="cs"/>
          <w:rtl/>
        </w:rPr>
        <w:t xml:space="preserve"> في نهاية المسألة كلام </w:t>
      </w:r>
      <w:proofErr w:type="spellStart"/>
      <w:r w:rsidR="004F0681">
        <w:rPr>
          <w:rFonts w:hint="cs"/>
          <w:rtl/>
        </w:rPr>
        <w:t>ا</w:t>
      </w:r>
      <w:r>
        <w:rPr>
          <w:rFonts w:hint="cs"/>
          <w:rtl/>
        </w:rPr>
        <w:t>ليزدي</w:t>
      </w:r>
      <w:proofErr w:type="spellEnd"/>
      <w:r>
        <w:rPr>
          <w:rFonts w:hint="cs"/>
          <w:rtl/>
        </w:rPr>
        <w:t xml:space="preserve"> راجع إلى الحكم الشرعي لا إلى مفهوم السجود</w:t>
      </w:r>
      <w:r w:rsidR="004F0681">
        <w:rPr>
          <w:rFonts w:hint="cs"/>
          <w:rtl/>
        </w:rPr>
        <w:t>.</w:t>
      </w:r>
    </w:p>
    <w:p w14:paraId="25DF3817" w14:textId="77777777" w:rsidR="001D3D23" w:rsidRDefault="005968AE" w:rsidP="005A5688">
      <w:pPr>
        <w:rPr>
          <w:rtl/>
        </w:rPr>
      </w:pPr>
      <w:r>
        <w:rPr>
          <w:rFonts w:hint="cs"/>
          <w:rtl/>
        </w:rPr>
        <w:t xml:space="preserve"> قول</w:t>
      </w:r>
      <w:r w:rsidR="00B45DFA">
        <w:rPr>
          <w:rFonts w:hint="cs"/>
          <w:rtl/>
        </w:rPr>
        <w:t>ه:</w:t>
      </w:r>
      <w:r>
        <w:rPr>
          <w:rFonts w:hint="cs"/>
          <w:rtl/>
        </w:rPr>
        <w:t xml:space="preserve"> يشترط</w:t>
      </w:r>
      <w:r w:rsidR="00B45DFA">
        <w:rPr>
          <w:rFonts w:hint="cs"/>
          <w:rtl/>
        </w:rPr>
        <w:t>،</w:t>
      </w:r>
      <w:r>
        <w:rPr>
          <w:rFonts w:hint="cs"/>
          <w:rtl/>
        </w:rPr>
        <w:t xml:space="preserve"> أوهم الفقهاء (رض) ففهموا أنه </w:t>
      </w:r>
      <w:r w:rsidR="00B45DFA">
        <w:rPr>
          <w:rFonts w:hint="cs"/>
          <w:rtl/>
        </w:rPr>
        <w:t>شرط</w:t>
      </w:r>
      <w:r>
        <w:rPr>
          <w:rFonts w:hint="cs"/>
          <w:rtl/>
        </w:rPr>
        <w:t xml:space="preserve"> شرع</w:t>
      </w:r>
      <w:r w:rsidR="00B45DFA">
        <w:rPr>
          <w:rFonts w:hint="cs"/>
          <w:rtl/>
        </w:rPr>
        <w:t>ي</w:t>
      </w:r>
      <w:r>
        <w:rPr>
          <w:rFonts w:hint="cs"/>
          <w:rtl/>
        </w:rPr>
        <w:t xml:space="preserve"> في السجود</w:t>
      </w:r>
      <w:r w:rsidR="00B45DFA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1779C7">
        <w:rPr>
          <w:rFonts w:hint="cs"/>
          <w:rtl/>
        </w:rPr>
        <w:t>والحال أن قصده</w:t>
      </w:r>
      <w:r>
        <w:rPr>
          <w:rFonts w:hint="cs"/>
          <w:rtl/>
        </w:rPr>
        <w:t xml:space="preserve"> أنه يشترط في تحقق معنى السجود ما يمكن تمكين الجبهة عليه فلا يصح على الوحل والطين، الذي لا تتمكن الجبهة عليه، و</w:t>
      </w:r>
      <w:r w:rsidR="0088233C">
        <w:rPr>
          <w:rFonts w:hint="cs"/>
          <w:rtl/>
        </w:rPr>
        <w:t>لو أ</w:t>
      </w:r>
      <w:r>
        <w:rPr>
          <w:rFonts w:hint="cs"/>
          <w:rtl/>
        </w:rPr>
        <w:t xml:space="preserve">مكن التمكين فلا بأس بالسجود على الطين </w:t>
      </w:r>
      <w:r w:rsidR="001D3D23">
        <w:rPr>
          <w:rFonts w:hint="cs"/>
          <w:rtl/>
        </w:rPr>
        <w:t>حينئذٍ.</w:t>
      </w:r>
    </w:p>
    <w:p w14:paraId="2139D4B4" w14:textId="77777777" w:rsidR="00C419F1" w:rsidRDefault="005968AE" w:rsidP="005A5688">
      <w:pPr>
        <w:rPr>
          <w:rtl/>
        </w:rPr>
      </w:pPr>
      <w:r>
        <w:rPr>
          <w:rFonts w:hint="cs"/>
          <w:rtl/>
        </w:rPr>
        <w:lastRenderedPageBreak/>
        <w:t xml:space="preserve">ولكن إن لصق بجبهته </w:t>
      </w:r>
      <w:r w:rsidR="00C419F1">
        <w:rPr>
          <w:rFonts w:hint="cs"/>
          <w:rtl/>
        </w:rPr>
        <w:t>طين فيجب</w:t>
      </w:r>
      <w:r>
        <w:rPr>
          <w:rFonts w:hint="cs"/>
          <w:rtl/>
        </w:rPr>
        <w:t xml:space="preserve"> </w:t>
      </w:r>
      <w:r w:rsidR="00C419F1">
        <w:rPr>
          <w:rFonts w:hint="cs"/>
          <w:rtl/>
        </w:rPr>
        <w:t>إ</w:t>
      </w:r>
      <w:r>
        <w:rPr>
          <w:rFonts w:hint="cs"/>
          <w:rtl/>
        </w:rPr>
        <w:t>زالته</w:t>
      </w:r>
      <w:r w:rsidR="00C419F1">
        <w:rPr>
          <w:rFonts w:hint="cs"/>
          <w:rtl/>
        </w:rPr>
        <w:t xml:space="preserve"> لأجل السجدة الثانية.</w:t>
      </w:r>
    </w:p>
    <w:p w14:paraId="7B9C8023" w14:textId="77777777" w:rsidR="00CF143C" w:rsidRDefault="002301F5" w:rsidP="005A5688">
      <w:pPr>
        <w:rPr>
          <w:rtl/>
        </w:rPr>
      </w:pPr>
      <w:r>
        <w:rPr>
          <w:rFonts w:hint="cs"/>
          <w:rtl/>
        </w:rPr>
        <w:t>من هذه التعبيرات فهمنا أنه</w:t>
      </w:r>
      <w:r w:rsidR="005968AE">
        <w:rPr>
          <w:rFonts w:hint="cs"/>
          <w:rtl/>
        </w:rPr>
        <w:t xml:space="preserve"> يبحث عن </w:t>
      </w:r>
      <w:r>
        <w:rPr>
          <w:rFonts w:hint="cs"/>
          <w:rtl/>
        </w:rPr>
        <w:t>ال</w:t>
      </w:r>
      <w:r w:rsidR="005968AE">
        <w:rPr>
          <w:rFonts w:hint="cs"/>
          <w:rtl/>
        </w:rPr>
        <w:t>مفهوم اللغوي للسجدة لا معنى الحكم الشرعي</w:t>
      </w:r>
      <w:r w:rsidR="00CF143C">
        <w:rPr>
          <w:rFonts w:hint="cs"/>
          <w:rtl/>
        </w:rPr>
        <w:t>.</w:t>
      </w:r>
    </w:p>
    <w:p w14:paraId="38DAA516" w14:textId="77777777" w:rsidR="00DE1175" w:rsidRDefault="005968AE" w:rsidP="00B904AB">
      <w:pPr>
        <w:rPr>
          <w:rtl/>
        </w:rPr>
      </w:pPr>
      <w:r>
        <w:rPr>
          <w:rFonts w:hint="cs"/>
          <w:rtl/>
        </w:rPr>
        <w:t xml:space="preserve"> </w:t>
      </w:r>
      <w:r w:rsidR="00732726">
        <w:rPr>
          <w:rFonts w:cs="Arial"/>
          <w:rtl/>
        </w:rPr>
        <w:t>ولو لم يجد إلا الطين الذي لا يمكن الاعتماد</w:t>
      </w:r>
      <w:r w:rsidR="00B904AB">
        <w:rPr>
          <w:rFonts w:cs="Arial" w:hint="cs"/>
          <w:rtl/>
        </w:rPr>
        <w:t xml:space="preserve"> </w:t>
      </w:r>
      <w:r w:rsidR="00732726">
        <w:rPr>
          <w:rFonts w:cs="Arial"/>
          <w:rtl/>
        </w:rPr>
        <w:t>عليه سجد عليه بالوضع</w:t>
      </w:r>
      <w:r w:rsidR="00B904AB">
        <w:rPr>
          <w:rFonts w:cs="Arial" w:hint="cs"/>
          <w:rtl/>
        </w:rPr>
        <w:t xml:space="preserve"> </w:t>
      </w:r>
      <w:r w:rsidR="00732726">
        <w:rPr>
          <w:rFonts w:cs="Arial"/>
          <w:rtl/>
        </w:rPr>
        <w:t>من غير اعتماد</w:t>
      </w:r>
      <w:r w:rsidR="00B904AB">
        <w:rPr>
          <w:rFonts w:cs="Arial" w:hint="cs"/>
          <w:rtl/>
        </w:rPr>
        <w:t>، و</w:t>
      </w:r>
      <w:r>
        <w:rPr>
          <w:rFonts w:hint="cs"/>
          <w:rtl/>
        </w:rPr>
        <w:t xml:space="preserve">هذا حكم شرعي، ولكن قد أفاد فيما تقدم من كلامه الشريف أن مفهوم السجود لا يتحقق إلا مع الاعتماد </w:t>
      </w:r>
      <w:r w:rsidR="00DE1175">
        <w:rPr>
          <w:rFonts w:hint="cs"/>
          <w:rtl/>
        </w:rPr>
        <w:t>ف</w:t>
      </w:r>
      <w:r>
        <w:rPr>
          <w:rFonts w:hint="cs"/>
          <w:rtl/>
        </w:rPr>
        <w:t>كيف يكتفي شرعاً بدون الاعتماد</w:t>
      </w:r>
      <w:r w:rsidR="00DE1175">
        <w:rPr>
          <w:rFonts w:hint="cs"/>
          <w:rtl/>
        </w:rPr>
        <w:t>؟</w:t>
      </w:r>
    </w:p>
    <w:p w14:paraId="6914CDD8" w14:textId="77777777" w:rsidR="001118CE" w:rsidRPr="00B03F5A" w:rsidRDefault="001118CE" w:rsidP="00B904AB">
      <w:pPr>
        <w:rPr>
          <w:b/>
          <w:bCs/>
          <w:rtl/>
        </w:rPr>
      </w:pPr>
      <w:r>
        <w:rPr>
          <w:rFonts w:hint="cs"/>
          <w:rtl/>
        </w:rPr>
        <w:t>في المقام بعض النصوص منها الرواية التاسعة من الباب الخامس من أبواب مكان المصلي:</w:t>
      </w:r>
    </w:p>
    <w:p w14:paraId="62B8E395" w14:textId="3CAA72A6" w:rsidR="00B03F5A" w:rsidRPr="00B03F5A" w:rsidRDefault="00B03F5A" w:rsidP="00B03F5A">
      <w:pPr>
        <w:rPr>
          <w:rFonts w:cs="Arial"/>
          <w:b/>
          <w:bCs/>
          <w:rtl/>
        </w:rPr>
      </w:pPr>
      <w:r w:rsidRPr="00B03F5A">
        <w:rPr>
          <w:rFonts w:cs="Arial"/>
          <w:b/>
          <w:bCs/>
          <w:rtl/>
        </w:rPr>
        <w:t>عن عمار، عن أبي عبد الله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(عليه السلام) قال: سألته عن حد الطين الذي لا يسجد عليه ما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هو؟ فقال: إذا غرقت الجبهة ولم تثبت على الأرض</w:t>
      </w:r>
      <w:r w:rsidRPr="00B03F5A">
        <w:rPr>
          <w:rFonts w:cs="Arial" w:hint="cs"/>
          <w:b/>
          <w:bCs/>
          <w:rtl/>
        </w:rPr>
        <w:t>.</w:t>
      </w:r>
    </w:p>
    <w:p w14:paraId="4F71853E" w14:textId="77777777" w:rsidR="00EA1242" w:rsidRDefault="005968AE" w:rsidP="00B03F5A">
      <w:pPr>
        <w:rPr>
          <w:rtl/>
        </w:rPr>
      </w:pPr>
      <w:r>
        <w:rPr>
          <w:rFonts w:hint="cs"/>
          <w:rtl/>
        </w:rPr>
        <w:t xml:space="preserve"> </w:t>
      </w:r>
      <w:r w:rsidR="00C4733F">
        <w:rPr>
          <w:rFonts w:hint="cs"/>
          <w:rtl/>
        </w:rPr>
        <w:t xml:space="preserve">عمار </w:t>
      </w:r>
      <w:proofErr w:type="spellStart"/>
      <w:r w:rsidR="00C4733F">
        <w:rPr>
          <w:rFonts w:hint="cs"/>
          <w:rtl/>
        </w:rPr>
        <w:t>الساباطي</w:t>
      </w:r>
      <w:proofErr w:type="spellEnd"/>
      <w:r w:rsidR="00C4733F">
        <w:rPr>
          <w:rFonts w:hint="cs"/>
          <w:rtl/>
        </w:rPr>
        <w:t xml:space="preserve"> اختلف فيه، فبعض قال بأنه ثقة واعتمد عليه مطلقاً، والبعض قال هو ثقة ولكن لأنه واقفي لا يؤخ</w:t>
      </w:r>
      <w:r w:rsidR="00EA1242">
        <w:rPr>
          <w:rFonts w:hint="cs"/>
          <w:rtl/>
        </w:rPr>
        <w:t>ذ بروايته وحده.</w:t>
      </w:r>
    </w:p>
    <w:p w14:paraId="76679461" w14:textId="77777777" w:rsidR="00505452" w:rsidRDefault="00EA1242" w:rsidP="00B03F5A">
      <w:pPr>
        <w:rPr>
          <w:rtl/>
        </w:rPr>
      </w:pPr>
      <w:r>
        <w:rPr>
          <w:rFonts w:hint="cs"/>
          <w:rtl/>
        </w:rPr>
        <w:t>وعندي أنه ثقة يؤخذ بروايته</w:t>
      </w:r>
      <w:r w:rsidR="005968AE">
        <w:rPr>
          <w:rFonts w:hint="cs"/>
          <w:rtl/>
        </w:rPr>
        <w:t xml:space="preserve">، بل ينسب إلى </w:t>
      </w:r>
      <w:r>
        <w:rPr>
          <w:rFonts w:hint="cs"/>
          <w:rtl/>
        </w:rPr>
        <w:t xml:space="preserve">الإمام </w:t>
      </w:r>
      <w:r w:rsidR="005968AE">
        <w:rPr>
          <w:rFonts w:hint="cs"/>
          <w:rtl/>
        </w:rPr>
        <w:t>موسى بن جعفر (ع) أنه قال في حق عمار أني استوهبت الله سبحانه عمار</w:t>
      </w:r>
      <w:r w:rsidR="00505452">
        <w:rPr>
          <w:rFonts w:hint="cs"/>
          <w:rtl/>
        </w:rPr>
        <w:t xml:space="preserve"> </w:t>
      </w:r>
      <w:proofErr w:type="spellStart"/>
      <w:r w:rsidR="00505452">
        <w:rPr>
          <w:rFonts w:hint="cs"/>
          <w:rtl/>
        </w:rPr>
        <w:t>ف</w:t>
      </w:r>
      <w:r w:rsidR="005968AE">
        <w:rPr>
          <w:rFonts w:hint="cs"/>
          <w:rtl/>
        </w:rPr>
        <w:t>وهبني</w:t>
      </w:r>
      <w:r w:rsidR="00505452">
        <w:rPr>
          <w:rFonts w:hint="cs"/>
          <w:rtl/>
        </w:rPr>
        <w:t>ه</w:t>
      </w:r>
      <w:proofErr w:type="spellEnd"/>
      <w:r w:rsidR="005968AE">
        <w:rPr>
          <w:rFonts w:hint="cs"/>
          <w:rtl/>
        </w:rPr>
        <w:t>،</w:t>
      </w:r>
      <w:r w:rsidR="00505452">
        <w:rPr>
          <w:rFonts w:hint="cs"/>
          <w:rtl/>
        </w:rPr>
        <w:t xml:space="preserve"> والبعض فهم من هذا النص عدم كونه واقفياً.</w:t>
      </w:r>
    </w:p>
    <w:p w14:paraId="652C0D09" w14:textId="77777777" w:rsidR="00E21AD4" w:rsidRDefault="00AC652F" w:rsidP="00B03F5A">
      <w:pPr>
        <w:rPr>
          <w:rtl/>
        </w:rPr>
      </w:pPr>
      <w:r>
        <w:rPr>
          <w:rFonts w:hint="cs"/>
          <w:rtl/>
        </w:rPr>
        <w:t xml:space="preserve">السؤال </w:t>
      </w:r>
      <w:r w:rsidR="005968AE">
        <w:rPr>
          <w:rFonts w:hint="cs"/>
          <w:rtl/>
        </w:rPr>
        <w:t xml:space="preserve">عن مفهوم السجود عن </w:t>
      </w:r>
      <w:r>
        <w:rPr>
          <w:rFonts w:hint="cs"/>
          <w:rtl/>
        </w:rPr>
        <w:t>ال</w:t>
      </w:r>
      <w:r w:rsidR="005968AE">
        <w:rPr>
          <w:rFonts w:hint="cs"/>
          <w:rtl/>
        </w:rPr>
        <w:t>معنى الذي ذكرته قبل لحظات، لا أنه يجوز على القطن أو لا يجوز مثلاً</w:t>
      </w:r>
      <w:r>
        <w:rPr>
          <w:rFonts w:hint="cs"/>
          <w:rtl/>
        </w:rPr>
        <w:t>؟</w:t>
      </w:r>
    </w:p>
    <w:p w14:paraId="788A49B3" w14:textId="77777777" w:rsidR="0070041F" w:rsidRDefault="0070041F" w:rsidP="00B03F5A">
      <w:pPr>
        <w:rPr>
          <w:rtl/>
        </w:rPr>
      </w:pPr>
      <w:r>
        <w:rPr>
          <w:rFonts w:hint="cs"/>
          <w:rtl/>
        </w:rPr>
        <w:t xml:space="preserve">كذلك </w:t>
      </w:r>
      <w:r w:rsidR="005968AE">
        <w:rPr>
          <w:rFonts w:hint="cs"/>
          <w:rtl/>
        </w:rPr>
        <w:t xml:space="preserve">الرواية الخامسة من هذا الباب محمد بن </w:t>
      </w:r>
      <w:r>
        <w:rPr>
          <w:rFonts w:hint="cs"/>
          <w:rtl/>
        </w:rPr>
        <w:t>إ</w:t>
      </w:r>
      <w:r w:rsidR="005968AE">
        <w:rPr>
          <w:rFonts w:hint="cs"/>
          <w:rtl/>
        </w:rPr>
        <w:t xml:space="preserve">دريس (رض) في </w:t>
      </w:r>
      <w:proofErr w:type="spellStart"/>
      <w:r>
        <w:rPr>
          <w:rFonts w:hint="cs"/>
          <w:rtl/>
        </w:rPr>
        <w:t>المستطرفات</w:t>
      </w:r>
      <w:proofErr w:type="spellEnd"/>
      <w:r>
        <w:rPr>
          <w:rFonts w:hint="cs"/>
          <w:rtl/>
        </w:rPr>
        <w:t>:</w:t>
      </w:r>
    </w:p>
    <w:p w14:paraId="1515CC70" w14:textId="6E04A3AC" w:rsidR="00446C5A" w:rsidRDefault="005968AE" w:rsidP="00B03F5A">
      <w:pPr>
        <w:rPr>
          <w:rtl/>
        </w:rPr>
      </w:pPr>
      <w:r>
        <w:rPr>
          <w:rFonts w:hint="cs"/>
          <w:rtl/>
        </w:rPr>
        <w:lastRenderedPageBreak/>
        <w:t>نقل</w:t>
      </w:r>
      <w:r w:rsidR="00446C5A">
        <w:rPr>
          <w:rFonts w:hint="cs"/>
          <w:rtl/>
        </w:rPr>
        <w:t>ه</w:t>
      </w:r>
      <w:r>
        <w:rPr>
          <w:rFonts w:hint="cs"/>
          <w:rtl/>
        </w:rPr>
        <w:t xml:space="preserve">ا عن كتاب محمد بن علي بن محبوب، ثقة، عن </w:t>
      </w:r>
      <w:r w:rsidR="00446C5A">
        <w:rPr>
          <w:rFonts w:hint="cs"/>
          <w:rtl/>
        </w:rPr>
        <w:t>أ</w:t>
      </w:r>
      <w:r>
        <w:rPr>
          <w:rFonts w:hint="cs"/>
          <w:rtl/>
        </w:rPr>
        <w:t xml:space="preserve">حمد عن ابن </w:t>
      </w:r>
      <w:r w:rsidR="00446C5A">
        <w:rPr>
          <w:rFonts w:hint="cs"/>
          <w:rtl/>
        </w:rPr>
        <w:t>أ</w:t>
      </w:r>
      <w:r>
        <w:rPr>
          <w:rFonts w:hint="cs"/>
          <w:rtl/>
        </w:rPr>
        <w:t xml:space="preserve">بي عمير عن هشام بن الحكم عن </w:t>
      </w:r>
      <w:r w:rsidR="00446C5A">
        <w:rPr>
          <w:rFonts w:hint="cs"/>
          <w:rtl/>
        </w:rPr>
        <w:t>أ</w:t>
      </w:r>
      <w:r>
        <w:rPr>
          <w:rFonts w:hint="cs"/>
          <w:rtl/>
        </w:rPr>
        <w:t>بي عبد</w:t>
      </w:r>
      <w:r w:rsidR="00446C5A">
        <w:rPr>
          <w:rFonts w:hint="cs"/>
          <w:rtl/>
        </w:rPr>
        <w:t xml:space="preserve"> </w:t>
      </w:r>
      <w:r>
        <w:rPr>
          <w:rFonts w:hint="cs"/>
          <w:rtl/>
        </w:rPr>
        <w:t>الله (ع) أيضاً بهذا المعنى الذي ذكرناه</w:t>
      </w:r>
      <w:r w:rsidR="00446C5A">
        <w:rPr>
          <w:rFonts w:hint="cs"/>
          <w:rtl/>
        </w:rPr>
        <w:t>.</w:t>
      </w:r>
    </w:p>
    <w:p w14:paraId="01251690" w14:textId="77777777" w:rsidR="001910BF" w:rsidRDefault="001910BF" w:rsidP="00B03F5A">
      <w:pPr>
        <w:rPr>
          <w:rtl/>
        </w:rPr>
      </w:pPr>
      <w:r>
        <w:rPr>
          <w:rFonts w:hint="cs"/>
          <w:rtl/>
        </w:rPr>
        <w:t>ال</w:t>
      </w:r>
      <w:r w:rsidR="005968AE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5968AE">
        <w:rPr>
          <w:rFonts w:hint="cs"/>
          <w:rtl/>
        </w:rPr>
        <w:t xml:space="preserve">ثالثة </w:t>
      </w:r>
      <w:r>
        <w:rPr>
          <w:rFonts w:hint="cs"/>
          <w:rtl/>
        </w:rPr>
        <w:t xml:space="preserve">من نفس الباب </w:t>
      </w:r>
      <w:r w:rsidR="005968AE">
        <w:rPr>
          <w:rFonts w:hint="cs"/>
          <w:rtl/>
        </w:rPr>
        <w:t>معتبرة</w:t>
      </w:r>
      <w:r>
        <w:rPr>
          <w:rFonts w:hint="cs"/>
          <w:rtl/>
        </w:rPr>
        <w:t>:</w:t>
      </w:r>
    </w:p>
    <w:p w14:paraId="3A1A8324" w14:textId="03E431AD" w:rsidR="001910BF" w:rsidRPr="00E645F1" w:rsidRDefault="005968AE" w:rsidP="00B03F5A">
      <w:pPr>
        <w:rPr>
          <w:b/>
          <w:bCs/>
          <w:rtl/>
        </w:rPr>
      </w:pPr>
      <w:r w:rsidRPr="00E645F1">
        <w:rPr>
          <w:rFonts w:hint="cs"/>
          <w:b/>
          <w:bCs/>
          <w:rtl/>
        </w:rPr>
        <w:t xml:space="preserve"> عن عمار بن موسى عن </w:t>
      </w:r>
      <w:r w:rsidR="001910BF" w:rsidRPr="00E645F1">
        <w:rPr>
          <w:rFonts w:hint="cs"/>
          <w:b/>
          <w:bCs/>
          <w:rtl/>
        </w:rPr>
        <w:t>أ</w:t>
      </w:r>
      <w:r w:rsidRPr="00E645F1">
        <w:rPr>
          <w:rFonts w:hint="cs"/>
          <w:b/>
          <w:bCs/>
          <w:rtl/>
        </w:rPr>
        <w:t>بي عبد</w:t>
      </w:r>
      <w:r w:rsidR="001910BF" w:rsidRPr="00E645F1">
        <w:rPr>
          <w:rFonts w:hint="cs"/>
          <w:b/>
          <w:bCs/>
          <w:rtl/>
        </w:rPr>
        <w:t xml:space="preserve"> </w:t>
      </w:r>
      <w:r w:rsidRPr="00E645F1">
        <w:rPr>
          <w:rFonts w:hint="cs"/>
          <w:b/>
          <w:bCs/>
          <w:rtl/>
        </w:rPr>
        <w:t xml:space="preserve">الله (ع) قال سألته عن الرجل يومئ في </w:t>
      </w:r>
      <w:r w:rsidR="009D4463" w:rsidRPr="00E645F1">
        <w:rPr>
          <w:rFonts w:hint="cs"/>
          <w:b/>
          <w:bCs/>
          <w:rtl/>
        </w:rPr>
        <w:t>المكتوبة و</w:t>
      </w:r>
      <w:r w:rsidRPr="00E645F1">
        <w:rPr>
          <w:rFonts w:hint="cs"/>
          <w:b/>
          <w:bCs/>
          <w:rtl/>
        </w:rPr>
        <w:t xml:space="preserve">النوافل إذا لم يجد ما يسجد عليه ولم يكن له موضع يسجد </w:t>
      </w:r>
      <w:r w:rsidR="00E645F1" w:rsidRPr="00E645F1">
        <w:rPr>
          <w:rFonts w:hint="cs"/>
          <w:b/>
          <w:bCs/>
          <w:rtl/>
        </w:rPr>
        <w:t>ف</w:t>
      </w:r>
      <w:r w:rsidRPr="00E645F1">
        <w:rPr>
          <w:rFonts w:hint="cs"/>
          <w:b/>
          <w:bCs/>
          <w:rtl/>
        </w:rPr>
        <w:t xml:space="preserve">يه فقال إذا كان هكذا </w:t>
      </w:r>
      <w:r w:rsidR="00E645F1" w:rsidRPr="00E645F1">
        <w:rPr>
          <w:rFonts w:hint="cs"/>
          <w:b/>
          <w:bCs/>
          <w:rtl/>
        </w:rPr>
        <w:t>فل</w:t>
      </w:r>
      <w:r w:rsidRPr="00E645F1">
        <w:rPr>
          <w:rFonts w:hint="cs"/>
          <w:b/>
          <w:bCs/>
          <w:rtl/>
        </w:rPr>
        <w:t>ي</w:t>
      </w:r>
      <w:r w:rsidR="001910BF" w:rsidRPr="00E645F1">
        <w:rPr>
          <w:rFonts w:hint="cs"/>
          <w:b/>
          <w:bCs/>
          <w:rtl/>
        </w:rPr>
        <w:t>ومئ</w:t>
      </w:r>
      <w:r w:rsidRPr="00E645F1">
        <w:rPr>
          <w:rFonts w:hint="cs"/>
          <w:b/>
          <w:bCs/>
          <w:rtl/>
        </w:rPr>
        <w:t xml:space="preserve"> في الصلاة</w:t>
      </w:r>
      <w:r w:rsidR="00E645F1" w:rsidRPr="00E645F1">
        <w:rPr>
          <w:rFonts w:hint="cs"/>
          <w:b/>
          <w:bCs/>
          <w:rtl/>
        </w:rPr>
        <w:t xml:space="preserve"> كلها</w:t>
      </w:r>
      <w:r w:rsidR="001910BF" w:rsidRPr="00E645F1">
        <w:rPr>
          <w:rFonts w:hint="cs"/>
          <w:b/>
          <w:bCs/>
          <w:rtl/>
        </w:rPr>
        <w:t>.</w:t>
      </w:r>
    </w:p>
    <w:p w14:paraId="1762F92B" w14:textId="77777777" w:rsidR="00E645F1" w:rsidRDefault="001910BF" w:rsidP="00B03F5A">
      <w:pPr>
        <w:rPr>
          <w:rtl/>
        </w:rPr>
      </w:pPr>
      <w:r>
        <w:rPr>
          <w:rFonts w:hint="cs"/>
          <w:rtl/>
        </w:rPr>
        <w:t>الرواية الرابعة من هذا الباب</w:t>
      </w:r>
      <w:r w:rsidR="00E645F1">
        <w:rPr>
          <w:rFonts w:hint="cs"/>
          <w:rtl/>
        </w:rPr>
        <w:t>:</w:t>
      </w:r>
    </w:p>
    <w:p w14:paraId="62D9C905" w14:textId="6B087F60" w:rsidR="008E376E" w:rsidRDefault="00E645F1" w:rsidP="008E376E">
      <w:pPr>
        <w:rPr>
          <w:rFonts w:cs="Arial"/>
          <w:rtl/>
        </w:rPr>
      </w:pPr>
      <w:r>
        <w:rPr>
          <w:rFonts w:hint="cs"/>
          <w:rtl/>
        </w:rPr>
        <w:t xml:space="preserve">بنفس </w:t>
      </w:r>
      <w:r w:rsidR="005968AE">
        <w:rPr>
          <w:rFonts w:hint="cs"/>
          <w:rtl/>
        </w:rPr>
        <w:t xml:space="preserve">السند </w:t>
      </w:r>
      <w:r w:rsidR="005968AE" w:rsidRPr="009420C8">
        <w:rPr>
          <w:rFonts w:hint="cs"/>
          <w:b/>
          <w:bCs/>
          <w:rtl/>
        </w:rPr>
        <w:t xml:space="preserve">عن </w:t>
      </w:r>
      <w:r w:rsidRPr="009420C8">
        <w:rPr>
          <w:rFonts w:hint="cs"/>
          <w:b/>
          <w:bCs/>
          <w:rtl/>
        </w:rPr>
        <w:t>أ</w:t>
      </w:r>
      <w:r w:rsidR="005968AE" w:rsidRPr="009420C8">
        <w:rPr>
          <w:rFonts w:hint="cs"/>
          <w:b/>
          <w:bCs/>
          <w:rtl/>
        </w:rPr>
        <w:t>بي عبد</w:t>
      </w:r>
      <w:r w:rsidRPr="009420C8">
        <w:rPr>
          <w:rFonts w:hint="cs"/>
          <w:b/>
          <w:bCs/>
          <w:rtl/>
        </w:rPr>
        <w:t xml:space="preserve"> </w:t>
      </w:r>
      <w:r w:rsidR="005968AE" w:rsidRPr="009420C8">
        <w:rPr>
          <w:rFonts w:hint="cs"/>
          <w:b/>
          <w:bCs/>
          <w:rtl/>
        </w:rPr>
        <w:t>الله (ع) قال سألته</w:t>
      </w:r>
      <w:r w:rsidR="008E376E" w:rsidRPr="009420C8">
        <w:rPr>
          <w:rFonts w:cs="Arial"/>
          <w:b/>
          <w:bCs/>
          <w:rtl/>
        </w:rPr>
        <w:t>:</w:t>
      </w:r>
      <w:r w:rsidR="008E376E" w:rsidRPr="009420C8">
        <w:rPr>
          <w:rFonts w:cs="Arial" w:hint="cs"/>
          <w:b/>
          <w:bCs/>
          <w:rtl/>
        </w:rPr>
        <w:t xml:space="preserve"> </w:t>
      </w:r>
      <w:r w:rsidR="008E376E" w:rsidRPr="009420C8">
        <w:rPr>
          <w:rFonts w:cs="Arial"/>
          <w:b/>
          <w:bCs/>
          <w:rtl/>
        </w:rPr>
        <w:t>عن الرجل يصيبه المطر وهو في موضع لا يقدر على أن يسجد فيه من الطين</w:t>
      </w:r>
      <w:r w:rsidR="008E376E" w:rsidRPr="009420C8">
        <w:rPr>
          <w:rFonts w:cs="Arial" w:hint="cs"/>
          <w:b/>
          <w:bCs/>
          <w:rtl/>
        </w:rPr>
        <w:t xml:space="preserve"> </w:t>
      </w:r>
      <w:r w:rsidR="008E376E" w:rsidRPr="009420C8">
        <w:rPr>
          <w:rFonts w:cs="Arial"/>
          <w:b/>
          <w:bCs/>
          <w:rtl/>
        </w:rPr>
        <w:t>ولا يجد موضعا</w:t>
      </w:r>
      <w:r w:rsidR="009420C8">
        <w:rPr>
          <w:rFonts w:cs="Arial" w:hint="cs"/>
          <w:b/>
          <w:bCs/>
          <w:rtl/>
        </w:rPr>
        <w:t>ً</w:t>
      </w:r>
      <w:r w:rsidR="008E376E" w:rsidRPr="009420C8">
        <w:rPr>
          <w:rFonts w:cs="Arial"/>
          <w:b/>
          <w:bCs/>
          <w:rtl/>
        </w:rPr>
        <w:t xml:space="preserve"> جافا</w:t>
      </w:r>
      <w:r w:rsidR="009420C8">
        <w:rPr>
          <w:rFonts w:cs="Arial" w:hint="cs"/>
          <w:b/>
          <w:bCs/>
          <w:rtl/>
        </w:rPr>
        <w:t>ً</w:t>
      </w:r>
      <w:r w:rsidR="008E376E" w:rsidRPr="009420C8">
        <w:rPr>
          <w:rFonts w:cs="Arial"/>
          <w:b/>
          <w:bCs/>
          <w:rtl/>
        </w:rPr>
        <w:t>، قال: يفتتح الصلاة فإذا ركع فليركع كما يركع إذا</w:t>
      </w:r>
      <w:r w:rsidR="008E376E" w:rsidRPr="009420C8">
        <w:rPr>
          <w:rFonts w:cs="Arial" w:hint="cs"/>
          <w:b/>
          <w:bCs/>
          <w:rtl/>
        </w:rPr>
        <w:t xml:space="preserve"> </w:t>
      </w:r>
      <w:r w:rsidR="008E376E" w:rsidRPr="009420C8">
        <w:rPr>
          <w:rFonts w:cs="Arial"/>
          <w:b/>
          <w:bCs/>
          <w:rtl/>
        </w:rPr>
        <w:t>صلى، فإذا رفع رأسه من الركوع فلي</w:t>
      </w:r>
      <w:r w:rsidR="009420C8" w:rsidRPr="009420C8">
        <w:rPr>
          <w:rFonts w:cs="Arial" w:hint="cs"/>
          <w:b/>
          <w:bCs/>
          <w:rtl/>
        </w:rPr>
        <w:t>و</w:t>
      </w:r>
      <w:r w:rsidR="008E376E" w:rsidRPr="009420C8">
        <w:rPr>
          <w:rFonts w:cs="Arial"/>
          <w:b/>
          <w:bCs/>
          <w:rtl/>
        </w:rPr>
        <w:t>م</w:t>
      </w:r>
      <w:r w:rsidR="009420C8" w:rsidRPr="009420C8">
        <w:rPr>
          <w:rFonts w:cs="Arial" w:hint="cs"/>
          <w:b/>
          <w:bCs/>
          <w:rtl/>
        </w:rPr>
        <w:t>ئ</w:t>
      </w:r>
      <w:r w:rsidR="008E376E" w:rsidRPr="009420C8">
        <w:rPr>
          <w:rFonts w:cs="Arial"/>
          <w:b/>
          <w:bCs/>
          <w:rtl/>
        </w:rPr>
        <w:t xml:space="preserve"> بالسجود إيماء وهو قائم يفعل ذلك</w:t>
      </w:r>
      <w:r w:rsidR="008E376E" w:rsidRPr="009420C8">
        <w:rPr>
          <w:rFonts w:cs="Arial" w:hint="cs"/>
          <w:b/>
          <w:bCs/>
          <w:rtl/>
        </w:rPr>
        <w:t xml:space="preserve"> </w:t>
      </w:r>
      <w:r w:rsidR="008E376E" w:rsidRPr="009420C8">
        <w:rPr>
          <w:rFonts w:cs="Arial"/>
          <w:b/>
          <w:bCs/>
          <w:rtl/>
        </w:rPr>
        <w:t>حتى يفرغ من الصلاة ويتشهد وهو قائم ويسلم</w:t>
      </w:r>
      <w:r w:rsidR="009420C8" w:rsidRPr="009420C8">
        <w:rPr>
          <w:rFonts w:cs="Arial" w:hint="cs"/>
          <w:b/>
          <w:bCs/>
          <w:rtl/>
        </w:rPr>
        <w:t>.</w:t>
      </w:r>
    </w:p>
    <w:p w14:paraId="08DBDA39" w14:textId="7AEF02D6" w:rsidR="005968AE" w:rsidRPr="00F151CC" w:rsidRDefault="005968AE" w:rsidP="008E376E">
      <w:r>
        <w:rPr>
          <w:rFonts w:hint="cs"/>
          <w:rtl/>
        </w:rPr>
        <w:t xml:space="preserve"> فهذه الروايات أيضاً تدل على مفهوم السجود الذي لا يتحقق في العبارة التي ذكرها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ولذلك اتخيل أنه هناك فهم خاطئ </w:t>
      </w:r>
      <w:proofErr w:type="spellStart"/>
      <w:r>
        <w:rPr>
          <w:rFonts w:hint="cs"/>
          <w:rtl/>
        </w:rPr>
        <w:t>ب</w:t>
      </w:r>
      <w:r w:rsidR="001E3187">
        <w:rPr>
          <w:rFonts w:hint="cs"/>
          <w:rtl/>
        </w:rPr>
        <w:t>ل</w:t>
      </w:r>
      <w:r>
        <w:rPr>
          <w:rFonts w:hint="cs"/>
          <w:rtl/>
        </w:rPr>
        <w:t>عبارة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وصلى الله على محمد و</w:t>
      </w:r>
      <w:r w:rsidR="001E3187">
        <w:rPr>
          <w:rFonts w:hint="cs"/>
          <w:rtl/>
        </w:rPr>
        <w:t>آ</w:t>
      </w:r>
      <w:r>
        <w:rPr>
          <w:rFonts w:hint="cs"/>
          <w:rtl/>
        </w:rPr>
        <w:t xml:space="preserve">له، </w:t>
      </w:r>
      <w:r w:rsidR="001E3187">
        <w:rPr>
          <w:rFonts w:hint="cs"/>
          <w:rtl/>
        </w:rPr>
        <w:t>والحمد لله رب العالمين</w:t>
      </w:r>
      <w:r>
        <w:rPr>
          <w:rFonts w:hint="cs"/>
          <w:rtl/>
        </w:rPr>
        <w:t xml:space="preserve">. </w:t>
      </w:r>
    </w:p>
    <w:p w14:paraId="2018BDE9" w14:textId="77777777" w:rsidR="00306F07" w:rsidRPr="005968AE" w:rsidRDefault="00306F07">
      <w:pPr>
        <w:rPr>
          <w:sz w:val="32"/>
          <w:szCs w:val="32"/>
        </w:rPr>
      </w:pPr>
    </w:p>
    <w:sectPr w:rsidR="00306F07" w:rsidRPr="005968A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B8F"/>
    <w:rsid w:val="000572D7"/>
    <w:rsid w:val="001118CE"/>
    <w:rsid w:val="001342B8"/>
    <w:rsid w:val="001779C7"/>
    <w:rsid w:val="001910BF"/>
    <w:rsid w:val="00196B8F"/>
    <w:rsid w:val="001D3D23"/>
    <w:rsid w:val="001E3187"/>
    <w:rsid w:val="00226A5D"/>
    <w:rsid w:val="002301F5"/>
    <w:rsid w:val="00306F07"/>
    <w:rsid w:val="00400A43"/>
    <w:rsid w:val="00446C5A"/>
    <w:rsid w:val="004A519E"/>
    <w:rsid w:val="004F0681"/>
    <w:rsid w:val="00505452"/>
    <w:rsid w:val="005123B6"/>
    <w:rsid w:val="005968AE"/>
    <w:rsid w:val="005A5688"/>
    <w:rsid w:val="005F72A1"/>
    <w:rsid w:val="006300B8"/>
    <w:rsid w:val="00667787"/>
    <w:rsid w:val="0070041F"/>
    <w:rsid w:val="00732726"/>
    <w:rsid w:val="0081041B"/>
    <w:rsid w:val="00811EC9"/>
    <w:rsid w:val="0088233C"/>
    <w:rsid w:val="008E376E"/>
    <w:rsid w:val="009401B6"/>
    <w:rsid w:val="009420C8"/>
    <w:rsid w:val="00985477"/>
    <w:rsid w:val="009D4463"/>
    <w:rsid w:val="00A72712"/>
    <w:rsid w:val="00A848A9"/>
    <w:rsid w:val="00AC652F"/>
    <w:rsid w:val="00AE603B"/>
    <w:rsid w:val="00B03F5A"/>
    <w:rsid w:val="00B20924"/>
    <w:rsid w:val="00B45DFA"/>
    <w:rsid w:val="00B904AB"/>
    <w:rsid w:val="00C419F1"/>
    <w:rsid w:val="00C4733F"/>
    <w:rsid w:val="00CA129C"/>
    <w:rsid w:val="00CF143C"/>
    <w:rsid w:val="00D76FB5"/>
    <w:rsid w:val="00DE1175"/>
    <w:rsid w:val="00E21AD4"/>
    <w:rsid w:val="00E645F1"/>
    <w:rsid w:val="00EA1242"/>
    <w:rsid w:val="00F7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9C45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8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96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6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6B8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6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6B8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6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6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6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6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96B8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96B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96B8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96B8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96B8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96B8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96B8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96B8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96B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96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96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96B8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96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96B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96B8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96B8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96B8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96B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96B8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96B8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8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96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6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6B8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6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6B8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6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6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6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6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96B8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96B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96B8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96B8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96B8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96B8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96B8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96B8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96B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96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96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96B8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96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96B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96B8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96B8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96B8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96B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96B8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96B8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45</cp:revision>
  <dcterms:created xsi:type="dcterms:W3CDTF">2026-05-04T18:23:00Z</dcterms:created>
  <dcterms:modified xsi:type="dcterms:W3CDTF">2026-05-05T04:55:00Z</dcterms:modified>
</cp:coreProperties>
</file>